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AF6924" w14:textId="45A2FDE5" w:rsidR="00CA074B" w:rsidRDefault="00CA074B" w:rsidP="00CA074B">
      <w:pPr>
        <w:spacing w:after="260"/>
        <w:rPr>
          <w:b/>
          <w:bCs/>
          <w:color w:val="1F5C3D"/>
          <w:sz w:val="32"/>
          <w:szCs w:val="32"/>
          <w:lang w:val="fr-FR"/>
        </w:rPr>
      </w:pPr>
      <w:bookmarkStart w:id="0" w:name="_GoBack"/>
      <w:bookmarkEnd w:id="0"/>
      <w:r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 wp14:anchorId="18F31BFA" wp14:editId="68951134">
            <wp:simplePos x="0" y="0"/>
            <wp:positionH relativeFrom="margin">
              <wp:posOffset>-60960</wp:posOffset>
            </wp:positionH>
            <wp:positionV relativeFrom="paragraph">
              <wp:posOffset>8255</wp:posOffset>
            </wp:positionV>
            <wp:extent cx="1943100" cy="891540"/>
            <wp:effectExtent l="0" t="0" r="0" b="3810"/>
            <wp:wrapSquare wrapText="bothSides"/>
            <wp:docPr id="2" name="Image 2" descr="C:\Users\mkebe\Downloads\WhatsApp Image 2026-05-25 at 11.58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kebe\Downloads\WhatsApp Image 2026-05-25 at 11.58.4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9026E0" w14:textId="77777777" w:rsidR="00CA074B" w:rsidRDefault="00CA074B" w:rsidP="00CA074B">
      <w:pPr>
        <w:pStyle w:val="NormalWeb"/>
        <w:spacing w:before="0" w:beforeAutospacing="0" w:after="0" w:afterAutospacing="0"/>
        <w:rPr>
          <w:rFonts w:ascii="Calibri" w:eastAsia="Calibri" w:hAnsi="Calibri" w:cs="Calibri"/>
          <w:b/>
          <w:bCs/>
          <w:color w:val="1F5C3D"/>
          <w:sz w:val="32"/>
          <w:szCs w:val="32"/>
          <w:lang w:val="fr-FR"/>
        </w:rPr>
      </w:pPr>
    </w:p>
    <w:p w14:paraId="330E1270" w14:textId="77777777" w:rsidR="00CA074B" w:rsidRDefault="00CA074B" w:rsidP="00CA074B">
      <w:pPr>
        <w:pStyle w:val="NormalWeb"/>
        <w:spacing w:before="0" w:beforeAutospacing="0" w:after="0" w:afterAutospacing="0"/>
        <w:rPr>
          <w:rFonts w:ascii="Calibri" w:eastAsia="Calibri" w:hAnsi="Calibri" w:cs="Calibri"/>
          <w:b/>
          <w:bCs/>
          <w:color w:val="1F5C3D"/>
          <w:sz w:val="32"/>
          <w:szCs w:val="32"/>
          <w:lang w:val="fr-FR"/>
        </w:rPr>
      </w:pPr>
    </w:p>
    <w:p w14:paraId="59CAAFF7" w14:textId="7C908485" w:rsidR="00CA074B" w:rsidRPr="008F7496" w:rsidRDefault="008F7496" w:rsidP="00CA074B">
      <w:pPr>
        <w:pStyle w:val="NormalWeb"/>
        <w:spacing w:before="0" w:beforeAutospacing="0" w:after="0" w:afterAutospacing="0"/>
        <w:rPr>
          <w:b/>
          <w:sz w:val="6"/>
          <w:szCs w:val="18"/>
          <w:lang w:val="fr-CD"/>
        </w:rPr>
      </w:pPr>
      <w:r>
        <w:rPr>
          <w:b/>
          <w:noProof/>
          <w:sz w:val="6"/>
          <w:szCs w:val="18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38E19E" wp14:editId="36327BE9">
                <wp:simplePos x="0" y="0"/>
                <wp:positionH relativeFrom="column">
                  <wp:posOffset>0</wp:posOffset>
                </wp:positionH>
                <wp:positionV relativeFrom="paragraph">
                  <wp:posOffset>22225</wp:posOffset>
                </wp:positionV>
                <wp:extent cx="2377440" cy="0"/>
                <wp:effectExtent l="0" t="0" r="22860" b="19050"/>
                <wp:wrapNone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744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6C4E7B1" id="Connecteur droit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75pt" to="187.2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" strokecolor="black [3200]" strokeweight="1pt">
                <v:stroke joinstyle="miter"/>
              </v:line>
            </w:pict>
          </mc:Fallback>
        </mc:AlternateContent>
      </w:r>
    </w:p>
    <w:p w14:paraId="1A505B5C" w14:textId="77777777" w:rsidR="008F7496" w:rsidRPr="00B303D2" w:rsidRDefault="008F7496" w:rsidP="008F7496">
      <w:pPr>
        <w:spacing w:line="240" w:lineRule="auto"/>
        <w:rPr>
          <w:rFonts w:ascii="Trebuchet MS" w:eastAsia="Times New Roman" w:hAnsi="Trebuchet MS" w:cs="Arial"/>
          <w:b/>
          <w:sz w:val="20"/>
          <w:szCs w:val="18"/>
          <w:lang w:val="fr-FR" w:eastAsia="fr-FR"/>
        </w:rPr>
      </w:pPr>
      <w:r w:rsidRPr="00B303D2">
        <w:rPr>
          <w:rFonts w:ascii="Trebuchet MS" w:eastAsia="Times New Roman" w:hAnsi="Trebuchet MS" w:cs="Arial"/>
          <w:b/>
          <w:sz w:val="20"/>
          <w:szCs w:val="18"/>
          <w:lang w:val="fr-FR" w:eastAsia="fr-FR"/>
        </w:rPr>
        <w:t>Direction du Développement Durable</w:t>
      </w:r>
    </w:p>
    <w:p w14:paraId="17CD9292" w14:textId="061D603E" w:rsidR="008F7496" w:rsidRPr="00B303D2" w:rsidRDefault="008F7496" w:rsidP="008F7496">
      <w:pPr>
        <w:spacing w:line="240" w:lineRule="auto"/>
        <w:rPr>
          <w:rFonts w:ascii="Trebuchet MS" w:eastAsia="Times New Roman" w:hAnsi="Trebuchet MS" w:cs="Arial"/>
          <w:b/>
          <w:sz w:val="20"/>
          <w:szCs w:val="18"/>
          <w:lang w:val="fr-FR" w:eastAsia="fr-FR"/>
        </w:rPr>
      </w:pPr>
      <w:r w:rsidRPr="00B303D2">
        <w:rPr>
          <w:rFonts w:ascii="Trebuchet MS" w:eastAsia="Times New Roman" w:hAnsi="Trebuchet MS" w:cs="Arial"/>
          <w:b/>
          <w:sz w:val="20"/>
          <w:szCs w:val="18"/>
          <w:lang w:val="fr-FR" w:eastAsia="fr-FR"/>
        </w:rPr>
        <w:t xml:space="preserve">     Coordination Nationale REDD</w:t>
      </w:r>
    </w:p>
    <w:p w14:paraId="447C9CB7" w14:textId="3CEC5688" w:rsidR="008F7496" w:rsidRPr="00B303D2" w:rsidRDefault="008F7496" w:rsidP="008F7496">
      <w:pPr>
        <w:spacing w:line="240" w:lineRule="auto"/>
        <w:rPr>
          <w:rFonts w:ascii="Lucida Calligraphy" w:eastAsia="Times New Roman" w:hAnsi="Lucida Calligraphy" w:cs="Arial"/>
          <w:b/>
          <w:sz w:val="18"/>
          <w:szCs w:val="18"/>
          <w:u w:val="single"/>
          <w:lang w:val="fr-FR" w:eastAsia="fr-FR"/>
        </w:rPr>
      </w:pPr>
      <w:r w:rsidRPr="00B303D2">
        <w:rPr>
          <w:rFonts w:ascii="Trebuchet MS" w:eastAsia="Times New Roman" w:hAnsi="Trebuchet MS" w:cs="Arial"/>
          <w:b/>
          <w:sz w:val="18"/>
          <w:szCs w:val="18"/>
          <w:lang w:val="fr-FR" w:eastAsia="fr-FR"/>
        </w:rPr>
        <w:t xml:space="preserve">     </w:t>
      </w:r>
      <w:r w:rsidRPr="00B303D2">
        <w:rPr>
          <w:rFonts w:ascii="Lucida Calligraphy" w:eastAsia="Times New Roman" w:hAnsi="Lucida Calligraphy" w:cs="Arial"/>
          <w:b/>
          <w:sz w:val="18"/>
          <w:szCs w:val="18"/>
          <w:u w:val="single"/>
          <w:lang w:val="fr-FR" w:eastAsia="fr-FR"/>
        </w:rPr>
        <w:t>Le Coordonnateur National</w:t>
      </w:r>
    </w:p>
    <w:p w14:paraId="23CFA206" w14:textId="6A448BFE" w:rsidR="00CA074B" w:rsidRPr="00CA074B" w:rsidRDefault="00CA074B" w:rsidP="00CA074B">
      <w:pPr>
        <w:spacing w:after="260" w:line="240" w:lineRule="auto"/>
        <w:rPr>
          <w:rFonts w:ascii="Times New Roman" w:hAnsi="Times New Roman" w:cs="Times New Roman"/>
          <w:b/>
          <w:sz w:val="16"/>
          <w:szCs w:val="18"/>
          <w:lang w:val="fr-CD"/>
        </w:rPr>
      </w:pPr>
      <w:r w:rsidRPr="00CA074B">
        <w:rPr>
          <w:rFonts w:asciiTheme="majorHAnsi" w:eastAsia="Times New Roman" w:hAnsiTheme="majorHAnsi" w:cstheme="majorHAnsi"/>
          <w:b/>
          <w:bCs/>
          <w:sz w:val="24"/>
          <w:szCs w:val="24"/>
          <w:lang w:val="fr-FR" w:eastAsia="fr-FR"/>
        </w:rPr>
        <w:t xml:space="preserve">                             </w:t>
      </w:r>
    </w:p>
    <w:p w14:paraId="240F0182" w14:textId="63102BC5" w:rsidR="00CA074B" w:rsidRDefault="00CA074B" w:rsidP="00CA074B">
      <w:pPr>
        <w:spacing w:after="260"/>
        <w:rPr>
          <w:rFonts w:ascii="Times New Roman" w:hAnsi="Times New Roman" w:cs="Times New Roman"/>
          <w:b/>
          <w:sz w:val="16"/>
          <w:szCs w:val="18"/>
          <w:lang w:val="fr-CD"/>
        </w:rPr>
      </w:pPr>
    </w:p>
    <w:p w14:paraId="7E6C1987" w14:textId="1F9C28BC" w:rsidR="008F7496" w:rsidRDefault="008F7496" w:rsidP="00CA074B">
      <w:pPr>
        <w:spacing w:after="260"/>
        <w:rPr>
          <w:rFonts w:ascii="Times New Roman" w:hAnsi="Times New Roman" w:cs="Times New Roman"/>
          <w:b/>
          <w:sz w:val="16"/>
          <w:szCs w:val="18"/>
          <w:lang w:val="fr-CD"/>
        </w:rPr>
      </w:pPr>
    </w:p>
    <w:p w14:paraId="44D37E1A" w14:textId="77777777" w:rsidR="008F7496" w:rsidRPr="00CA074B" w:rsidRDefault="008F7496" w:rsidP="00CA074B">
      <w:pPr>
        <w:spacing w:after="260"/>
        <w:rPr>
          <w:rFonts w:ascii="Times New Roman" w:hAnsi="Times New Roman" w:cs="Times New Roman"/>
          <w:b/>
          <w:sz w:val="16"/>
          <w:szCs w:val="18"/>
          <w:lang w:val="fr-CD"/>
        </w:rPr>
      </w:pPr>
    </w:p>
    <w:p w14:paraId="69CA4662" w14:textId="25AB2AE9" w:rsidR="00407DE9" w:rsidRDefault="008E0AE3">
      <w:pPr>
        <w:spacing w:after="260"/>
        <w:jc w:val="center"/>
        <w:rPr>
          <w:b/>
          <w:bCs/>
          <w:color w:val="1F5C3D"/>
          <w:sz w:val="32"/>
          <w:szCs w:val="32"/>
          <w:lang w:val="fr-FR"/>
        </w:rPr>
      </w:pPr>
      <w:r w:rsidRPr="0023666A">
        <w:rPr>
          <w:b/>
          <w:bCs/>
          <w:color w:val="1F5C3D"/>
          <w:sz w:val="32"/>
          <w:szCs w:val="32"/>
          <w:lang w:val="fr-FR"/>
        </w:rPr>
        <w:t>RÉUNION TECHNIQUE DE LA TASK FORCE NATIONALE SIS-REDD+</w:t>
      </w:r>
    </w:p>
    <w:p w14:paraId="3299E3A5" w14:textId="1C7CF0FF" w:rsidR="008F7496" w:rsidRDefault="008F7496">
      <w:pPr>
        <w:spacing w:after="260"/>
        <w:jc w:val="center"/>
        <w:rPr>
          <w:lang w:val="fr-FR"/>
        </w:rPr>
      </w:pPr>
    </w:p>
    <w:p w14:paraId="74E13158" w14:textId="77777777" w:rsidR="008F7496" w:rsidRPr="0023666A" w:rsidRDefault="008F7496" w:rsidP="008F7496">
      <w:pPr>
        <w:pBdr>
          <w:top w:val="single" w:sz="8" w:space="8" w:color="1F5C3D"/>
          <w:left w:val="single" w:sz="8" w:space="8" w:color="1F5C3D"/>
          <w:bottom w:val="single" w:sz="8" w:space="8" w:color="1F5C3D"/>
          <w:right w:val="single" w:sz="8" w:space="8" w:color="1F5C3D"/>
        </w:pBdr>
        <w:shd w:val="clear" w:color="auto" w:fill="EEF4F0"/>
        <w:spacing w:before="300" w:after="420"/>
        <w:ind w:left="2300" w:right="2300"/>
        <w:jc w:val="center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TERMES DE RÉFÉRENCE</w:t>
      </w:r>
    </w:p>
    <w:p w14:paraId="0036370A" w14:textId="77777777" w:rsidR="008F7496" w:rsidRPr="0023666A" w:rsidRDefault="008F7496" w:rsidP="008F7496">
      <w:pPr>
        <w:spacing w:after="260"/>
        <w:rPr>
          <w:lang w:val="fr-FR"/>
        </w:rPr>
      </w:pPr>
    </w:p>
    <w:p w14:paraId="0FFB156A" w14:textId="629500F5" w:rsidR="00407DE9" w:rsidRDefault="008E0AE3" w:rsidP="008F7496">
      <w:pPr>
        <w:spacing w:after="200" w:line="360" w:lineRule="auto"/>
        <w:jc w:val="center"/>
        <w:rPr>
          <w:i/>
          <w:iCs/>
          <w:color w:val="444444"/>
          <w:sz w:val="23"/>
          <w:szCs w:val="23"/>
          <w:lang w:val="fr-FR"/>
        </w:rPr>
      </w:pPr>
      <w:r w:rsidRPr="0023666A">
        <w:rPr>
          <w:i/>
          <w:iCs/>
          <w:color w:val="444444"/>
          <w:sz w:val="23"/>
          <w:szCs w:val="23"/>
          <w:lang w:val="fr-FR"/>
        </w:rPr>
        <w:t>Présentation de la mission de mise à jour du SIS-REDD+ et de préparation du deuxième SOI, état des lieux du SIS-REDD+ et du premier SOI, et validation technique des outils de collecte d’informations</w:t>
      </w:r>
    </w:p>
    <w:p w14:paraId="0952A022" w14:textId="77777777" w:rsidR="008F7496" w:rsidRPr="0023666A" w:rsidRDefault="008F7496" w:rsidP="008F7496">
      <w:pPr>
        <w:spacing w:after="200" w:line="360" w:lineRule="auto"/>
        <w:jc w:val="center"/>
        <w:rPr>
          <w:lang w:val="fr-FR"/>
        </w:rPr>
      </w:pPr>
    </w:p>
    <w:p w14:paraId="3FB74C8D" w14:textId="77777777" w:rsidR="00407DE9" w:rsidRPr="0023666A" w:rsidRDefault="008E0AE3">
      <w:pPr>
        <w:spacing w:after="90"/>
        <w:jc w:val="center"/>
        <w:rPr>
          <w:lang w:val="fr-FR"/>
        </w:rPr>
      </w:pPr>
      <w:r w:rsidRPr="0023666A">
        <w:rPr>
          <w:b/>
          <w:bCs/>
          <w:color w:val="3D6B52"/>
          <w:lang w:val="fr-FR"/>
        </w:rPr>
        <w:t xml:space="preserve">Organisé par : </w:t>
      </w:r>
      <w:r w:rsidRPr="0023666A">
        <w:rPr>
          <w:lang w:val="fr-FR"/>
        </w:rPr>
        <w:t>Coordination Nationale REDD+ (CN-REDD)</w:t>
      </w:r>
    </w:p>
    <w:p w14:paraId="76008F31" w14:textId="77777777" w:rsidR="00407DE9" w:rsidRPr="0023666A" w:rsidRDefault="008E0AE3">
      <w:pPr>
        <w:spacing w:after="90"/>
        <w:jc w:val="center"/>
        <w:rPr>
          <w:lang w:val="fr-FR"/>
        </w:rPr>
      </w:pPr>
      <w:r w:rsidRPr="0023666A">
        <w:rPr>
          <w:b/>
          <w:bCs/>
          <w:color w:val="3D6B52"/>
          <w:lang w:val="fr-FR"/>
        </w:rPr>
        <w:t xml:space="preserve">Appui technique : </w:t>
      </w:r>
      <w:r w:rsidRPr="0023666A">
        <w:rPr>
          <w:lang w:val="fr-FR"/>
        </w:rPr>
        <w:t>Programme des Nations Unies pour l’Environnement (PNUE)</w:t>
      </w:r>
    </w:p>
    <w:p w14:paraId="0E824011" w14:textId="77777777" w:rsidR="00407DE9" w:rsidRPr="0023666A" w:rsidRDefault="008E0AE3">
      <w:pPr>
        <w:spacing w:after="90"/>
        <w:jc w:val="center"/>
        <w:rPr>
          <w:lang w:val="fr-FR"/>
        </w:rPr>
      </w:pPr>
      <w:r w:rsidRPr="0023666A">
        <w:rPr>
          <w:b/>
          <w:bCs/>
          <w:color w:val="3D6B52"/>
          <w:lang w:val="fr-FR"/>
        </w:rPr>
        <w:t xml:space="preserve">Facilitation technique : </w:t>
      </w:r>
      <w:r w:rsidRPr="0023666A">
        <w:rPr>
          <w:lang w:val="fr-FR"/>
        </w:rPr>
        <w:t>Consultant SIS-REDD+/SOI</w:t>
      </w:r>
    </w:p>
    <w:p w14:paraId="35E089FE" w14:textId="77777777" w:rsidR="00407DE9" w:rsidRPr="0023666A" w:rsidRDefault="008E0AE3">
      <w:pPr>
        <w:rPr>
          <w:lang w:val="fr-FR"/>
        </w:rPr>
      </w:pPr>
      <w:r w:rsidRPr="0023666A">
        <w:rPr>
          <w:lang w:val="fr-FR"/>
        </w:rPr>
        <w:br w:type="page"/>
      </w:r>
    </w:p>
    <w:p w14:paraId="021AA97F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lastRenderedPageBreak/>
        <w:t>1. CONTEXTE ET JUSTIFICATION</w:t>
      </w:r>
    </w:p>
    <w:p w14:paraId="53E526E8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Dans le cadre de la mise en œuvre de la REDD+ en République démocratique du Congo (RDC), le pays a mis en place un Système d’Information sur les Sauvegardes (SIS-REDD+) destiné à fournir des informations sur la manière dont les garanties de Cancún (sauvegardes environnementales et sociales REDD+) sont prises en compte et respectées dans la mise en œuvre des activités REDD+.</w:t>
      </w:r>
    </w:p>
    <w:p w14:paraId="19126DD9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La mise en place et l’opérationnalisation du SIS-REDD+ s’inscrivent dans le cadre des décisions pertinentes de la Convention-cadre des Nations Unies sur les changements climatiques (CCNUCC) relatives aux garanties REDD+, notamment la décision 1/CP.16 et les décisions ultérieures relatives au Cadre de Varsovie pour la REDD+.</w:t>
      </w:r>
    </w:p>
    <w:p w14:paraId="730CE6F6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Conformément à la décision 12/CP.17, les pays mettant en œuvre des activités REDD+ doivent fournir un résumé des informations sur la manière dont les garanties visées à l’appendice I de la décision 1/CP.16 sont prises en compte et respectées. La RDC a ainsi élaboré son premier Résumé d’Informations sur les Sauvegardes (SOI), finalisé en mai 2022 et publié sur la plateforme REDD+ de la CCNUCC.</w:t>
      </w:r>
    </w:p>
    <w:p w14:paraId="51054FFF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Le développement initial du SIS-REDD+ de la RDC a bénéficié notamment de l’appui du Programme ONU-REDD et a été accompagné par la Task Force nationale REDD+, qui constitue un cadre important de concertation et de validation technique des dispositifs relatifs aux sauvegardes.</w:t>
      </w:r>
    </w:p>
    <w:p w14:paraId="53DAC160" w14:textId="77777777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Toutefois, depuis la production du premier SOI, plusieurs évolutions institutionnelles, programmatiques et opérationnelles sont intervenues dans le secteur REDD+ en RDC. Parallèlement, le fonctionnement du SIS-REDD+ nécessite une actualisation afin de mieux refléter :</w:t>
      </w:r>
    </w:p>
    <w:p w14:paraId="0A39749E" w14:textId="762FC521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L’évolution</w:t>
      </w:r>
      <w:r w:rsidR="008E0AE3" w:rsidRPr="0023666A">
        <w:rPr>
          <w:lang w:val="fr-FR"/>
        </w:rPr>
        <w:t xml:space="preserve"> du cadre institutionnel et réglementaire national ;</w:t>
      </w:r>
    </w:p>
    <w:p w14:paraId="593B84B9" w14:textId="2269E3BA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nouveaux programmes et projets REDD+ mis en œuvre ou développés ;</w:t>
      </w:r>
    </w:p>
    <w:p w14:paraId="5B5F974E" w14:textId="0F94464C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instruments nationaux de sauvegardes ;</w:t>
      </w:r>
    </w:p>
    <w:p w14:paraId="7D3C6CF7" w14:textId="76D7262F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mécanismes de participation et de consultation des parties prenantes ;</w:t>
      </w:r>
    </w:p>
    <w:p w14:paraId="122D3393" w14:textId="675614A5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mécanismes de gestion des plaintes et recours ;</w:t>
      </w:r>
    </w:p>
    <w:p w14:paraId="6B203AFB" w14:textId="2880F3DF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dispositifs de partage des bénéfices et des revenus ;</w:t>
      </w:r>
    </w:p>
    <w:p w14:paraId="4E83B24F" w14:textId="23C8DDC1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mesures relatives à la protection des forêts naturelles et des ressources naturelles ;</w:t>
      </w:r>
    </w:p>
    <w:p w14:paraId="2D5C55BF" w14:textId="6E7E31BB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droits des communautés locales et des peuples autochtones ;</w:t>
      </w:r>
    </w:p>
    <w:p w14:paraId="4A523A15" w14:textId="77777777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 dimensions liées au genre, aux jeunes et aux groupes vulnérables ;</w:t>
      </w:r>
    </w:p>
    <w:p w14:paraId="4F8B0C39" w14:textId="0852CC28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exigences émergentes liées aux marchés carbone juridictionnels et aux standards tels qu’ART-TREES ;</w:t>
      </w:r>
    </w:p>
    <w:p w14:paraId="2460C352" w14:textId="16F2DC9B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exigences pertinentes relatives à l’Article 6 de l’Accord de Paris ;</w:t>
      </w:r>
    </w:p>
    <w:p w14:paraId="2F31E7BF" w14:textId="42CE36B1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besoins de traçabilité, de documentation et de vérification des informations communiquées dans le cadre du deuxième SOI.</w:t>
      </w:r>
    </w:p>
    <w:p w14:paraId="289464C1" w14:textId="77777777" w:rsidR="00407DE9" w:rsidRPr="0023666A" w:rsidRDefault="008E0AE3">
      <w:pPr>
        <w:spacing w:before="120" w:after="140"/>
        <w:jc w:val="both"/>
        <w:rPr>
          <w:lang w:val="fr-FR"/>
        </w:rPr>
      </w:pPr>
      <w:r w:rsidRPr="0023666A">
        <w:rPr>
          <w:lang w:val="fr-FR"/>
        </w:rPr>
        <w:t>C’est dans ce contexte que la CN-REDD, avec l’appui du PNUE, a engagé en 2026 une mission de mise à jour du SIS-REDD+ et de préparation du deuxième Résumé d’Informations sur les Sauvegardes (SOI).</w:t>
      </w:r>
    </w:p>
    <w:p w14:paraId="5FE9F5D6" w14:textId="77777777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Dans le cadre de cette mission, le consultant a élaboré et transmis successivement :</w:t>
      </w:r>
    </w:p>
    <w:p w14:paraId="2D88F5A6" w14:textId="77777777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L1 – Calendrier détaillé et plan de travail du projet, comprenant notamment le calendrier prévisionnel des consultations, ateliers et missions ainsi que les besoins budgétaires associés ;</w:t>
      </w:r>
    </w:p>
    <w:p w14:paraId="7A44B226" w14:textId="77777777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lastRenderedPageBreak/>
        <w:t>L2 – Rapport de démarrage, présentant notamment le contexte, l’état des lieux du SIS-REDD+ et du premier SOI, la méthodologie de travail, l’approche de collecte et d’analyse des informations ainsi que le dispositif institutionnel envisagé ;</w:t>
      </w:r>
    </w:p>
    <w:p w14:paraId="38735BA2" w14:textId="77777777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L3 – Fiches et outils de collecte des informations, structurés autour des principes et indicateurs pertinents des sauvegardes REDD+, destinés aux institutions nationales, aux promoteurs de programmes et projets REDD+ ainsi qu’aux communautés locales et autres parties prenantes concernées.</w:t>
      </w:r>
    </w:p>
    <w:p w14:paraId="3C8F2B32" w14:textId="77777777" w:rsidR="00407DE9" w:rsidRPr="0023666A" w:rsidRDefault="008E0AE3">
      <w:pPr>
        <w:spacing w:before="120" w:after="140"/>
        <w:jc w:val="both"/>
        <w:rPr>
          <w:lang w:val="fr-FR"/>
        </w:rPr>
      </w:pPr>
      <w:r w:rsidRPr="0023666A">
        <w:rPr>
          <w:lang w:val="fr-FR"/>
        </w:rPr>
        <w:t>La réunion de la Task Force nationale SIS-REDD+ constitue ainsi une étape essentielle de validation technique avant le déploiement effectif de la collecte des informations.</w:t>
      </w:r>
    </w:p>
    <w:p w14:paraId="5B78F2BB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Elle permettra notamment de créer une compréhension commune du processus, de présenter les résultats de l’état des lieux du SIS-REDD+ et du premier SOI, de recueillir les observations des membres de la Task Force et de parvenir à un accord technique sur les outils et modalités de collecte.</w:t>
      </w:r>
    </w:p>
    <w:p w14:paraId="4A04DA68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2. CADRE NORMATIF ET DE RÉFÉRENCE</w:t>
      </w:r>
    </w:p>
    <w:p w14:paraId="373BA5E4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La réunion s’inscrit notamment dans le cadre des références internationales et nationales suivantes :</w:t>
      </w:r>
    </w:p>
    <w:p w14:paraId="0657FB11" w14:textId="77777777" w:rsidR="00407DE9" w:rsidRDefault="008E0AE3">
      <w:pPr>
        <w:pStyle w:val="Titre2"/>
        <w:keepNext/>
        <w:spacing w:before="220" w:after="120"/>
      </w:pPr>
      <w:r>
        <w:rPr>
          <w:b/>
          <w:bCs/>
          <w:color w:val="3D6B52"/>
          <w:sz w:val="23"/>
          <w:szCs w:val="23"/>
        </w:rPr>
        <w:t>2.1. Références CCNUCC</w:t>
      </w:r>
    </w:p>
    <w:p w14:paraId="7847697A" w14:textId="49B49BCA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La</w:t>
      </w:r>
      <w:r w:rsidR="008E0AE3" w:rsidRPr="0023666A">
        <w:rPr>
          <w:lang w:val="fr-FR"/>
        </w:rPr>
        <w:t xml:space="preserve"> décision 1/CP.16, notamment son appendice I relatif aux garanties pour les activités REDD+ ;</w:t>
      </w:r>
    </w:p>
    <w:p w14:paraId="66A67743" w14:textId="72856E5C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La</w:t>
      </w:r>
      <w:r w:rsidR="008E0AE3" w:rsidRPr="0023666A">
        <w:rPr>
          <w:lang w:val="fr-FR"/>
        </w:rPr>
        <w:t xml:space="preserve"> décision 12/CP.17 </w:t>
      </w:r>
      <w:r w:rsidRPr="0023666A">
        <w:rPr>
          <w:lang w:val="fr-FR"/>
        </w:rPr>
        <w:t>relative</w:t>
      </w:r>
      <w:r w:rsidR="008E0AE3" w:rsidRPr="0023666A">
        <w:rPr>
          <w:lang w:val="fr-FR"/>
        </w:rPr>
        <w:t xml:space="preserve"> aux systèmes d’information sur les garanties et aux résumés d’informations ;</w:t>
      </w:r>
    </w:p>
    <w:p w14:paraId="1B3A2E9E" w14:textId="2E9F9332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décisions pertinentes du Cadre de Varsovie pour la REDD+ ;</w:t>
      </w:r>
    </w:p>
    <w:p w14:paraId="221B1EBE" w14:textId="0A308AA1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décisions ultérieures de la CCNUCC relatives aux garanties REDD+ et à la communication des informations ;</w:t>
      </w:r>
    </w:p>
    <w:p w14:paraId="05773379" w14:textId="6C8F9038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L’Accord</w:t>
      </w:r>
      <w:r w:rsidR="008E0AE3" w:rsidRPr="0023666A">
        <w:rPr>
          <w:lang w:val="fr-FR"/>
        </w:rPr>
        <w:t xml:space="preserve"> de Paris et ses dispositions pertinentes relatives à la transparence et à l’Article 6.</w:t>
      </w:r>
    </w:p>
    <w:p w14:paraId="48FE5145" w14:textId="77777777" w:rsidR="00407DE9" w:rsidRPr="0023666A" w:rsidRDefault="008E0AE3">
      <w:pPr>
        <w:pStyle w:val="Titre2"/>
        <w:keepNext/>
        <w:spacing w:before="220" w:after="120"/>
        <w:rPr>
          <w:lang w:val="fr-FR"/>
        </w:rPr>
      </w:pPr>
      <w:r w:rsidRPr="0023666A">
        <w:rPr>
          <w:b/>
          <w:bCs/>
          <w:color w:val="3D6B52"/>
          <w:sz w:val="23"/>
          <w:szCs w:val="23"/>
          <w:lang w:val="fr-FR"/>
        </w:rPr>
        <w:t>2.2. Références nationales</w:t>
      </w:r>
    </w:p>
    <w:p w14:paraId="5F809344" w14:textId="77777777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La collecte et l’analyse des informations s’appuieront notamment sur :</w:t>
      </w:r>
    </w:p>
    <w:p w14:paraId="629E7151" w14:textId="4A89CFF1" w:rsidR="00407DE9" w:rsidRDefault="001753B7">
      <w:pPr>
        <w:pStyle w:val="Paragraphedeliste"/>
        <w:numPr>
          <w:ilvl w:val="0"/>
          <w:numId w:val="2"/>
        </w:numPr>
        <w:spacing w:after="60"/>
        <w:jc w:val="both"/>
      </w:pPr>
      <w:r>
        <w:t>L</w:t>
      </w:r>
      <w:r w:rsidR="008E0AE3">
        <w:t>es instruments nationaux REDD+ ;</w:t>
      </w:r>
    </w:p>
    <w:p w14:paraId="736E138E" w14:textId="73AA861D" w:rsidR="00407DE9" w:rsidRDefault="001753B7">
      <w:pPr>
        <w:pStyle w:val="Paragraphedeliste"/>
        <w:numPr>
          <w:ilvl w:val="0"/>
          <w:numId w:val="2"/>
        </w:numPr>
        <w:spacing w:after="60"/>
        <w:jc w:val="both"/>
      </w:pPr>
      <w:r>
        <w:t>L</w:t>
      </w:r>
      <w:r w:rsidR="008E0AE3">
        <w:t>es Standards nationaux REDD+ ;</w:t>
      </w:r>
    </w:p>
    <w:p w14:paraId="60F11456" w14:textId="620799F9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>
        <w:rPr>
          <w:lang w:val="fr-FR"/>
        </w:rPr>
        <w:t>L</w:t>
      </w:r>
      <w:r w:rsidRPr="0023666A">
        <w:rPr>
          <w:lang w:val="fr-FR"/>
        </w:rPr>
        <w:t>e</w:t>
      </w:r>
      <w:r w:rsidR="008E0AE3" w:rsidRPr="0023666A">
        <w:rPr>
          <w:lang w:val="fr-FR"/>
        </w:rPr>
        <w:t xml:space="preserve"> Cadre de Gestion Environnementale et Sociale (CGES)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1BA61ADC" w14:textId="2D480C71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procédures et outils relatifs au Consentement Libre, Informé et Préalable (CLIP)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4E6127D0" w14:textId="10A88CD3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instruments de sauvegardes environnementales et sociales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004131C1" w14:textId="08FD77A7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dispositifs nationaux relatifs aux communautés locales et aux peuples autochtones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601E6EC3" w14:textId="08BC4F93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documents institutionnels et réglementaires pertinents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0A8C0AC8" w14:textId="36FD702B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documents de programmes et projets REDD+ homologués ou en cours de mise en œuvre.</w:t>
      </w:r>
    </w:p>
    <w:p w14:paraId="398657A6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3. OBJECTIF GÉNÉRAL DE LA RÉUNION</w:t>
      </w:r>
    </w:p>
    <w:p w14:paraId="71DD4F99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 xml:space="preserve">L’objectif général de la réunion est de présenter à la Task Force nationale SIS-REDD+ l’état d’avancement de la mission de mise à jour du SIS-REDD+ et de préparation du deuxième SOI, de </w:t>
      </w:r>
      <w:r w:rsidRPr="0023666A">
        <w:rPr>
          <w:lang w:val="fr-FR"/>
        </w:rPr>
        <w:lastRenderedPageBreak/>
        <w:t>recueillir ses orientations techniques et de valider les outils et l’approche méthodologique devant guider la collecte des informations auprès des différentes parties prenantes.</w:t>
      </w:r>
    </w:p>
    <w:p w14:paraId="524387AF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4. OBJECTIFS SPÉCIFIQUES</w:t>
      </w:r>
    </w:p>
    <w:p w14:paraId="03B91C05" w14:textId="746981D1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La réunion vise spécifiquement à</w:t>
      </w:r>
      <w:r w:rsidR="001753B7">
        <w:rPr>
          <w:lang w:val="fr-FR"/>
        </w:rPr>
        <w:t> </w:t>
      </w:r>
      <w:r w:rsidRPr="0023666A">
        <w:rPr>
          <w:lang w:val="fr-FR"/>
        </w:rPr>
        <w:t>:</w:t>
      </w:r>
    </w:p>
    <w:p w14:paraId="6F749E51" w14:textId="17F21C2B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Présenter</w:t>
      </w:r>
      <w:r w:rsidR="008E0AE3" w:rsidRPr="0023666A">
        <w:rPr>
          <w:lang w:val="fr-FR"/>
        </w:rPr>
        <w:t xml:space="preserve"> les objectifs, le périmètre et les résultats attendus de la mission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67EA7399" w14:textId="3C32309F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Présenter</w:t>
      </w:r>
      <w:r w:rsidR="008E0AE3" w:rsidRPr="0023666A">
        <w:rPr>
          <w:lang w:val="fr-FR"/>
        </w:rPr>
        <w:t xml:space="preserve"> la méthodologie adoptée pour la mise à jour du SIS-REDD+ et l’élaboration du deuxième SOI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28619D42" w14:textId="0719AFDC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Présenter</w:t>
      </w:r>
      <w:r w:rsidR="008E0AE3" w:rsidRPr="0023666A">
        <w:rPr>
          <w:lang w:val="fr-FR"/>
        </w:rPr>
        <w:t xml:space="preserve"> l’état fonctionnel, institutionnel et documentaire du SIS-REDD+ actuel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43DABD4D" w14:textId="5A227B5E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Présenter</w:t>
      </w:r>
      <w:r w:rsidR="008E0AE3" w:rsidRPr="0023666A">
        <w:rPr>
          <w:lang w:val="fr-FR"/>
        </w:rPr>
        <w:t xml:space="preserve"> les fiches et outils de collecte élaborés dans le cadre du livrable L3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399D0206" w14:textId="730399D2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Examiner</w:t>
      </w:r>
      <w:r w:rsidR="008E0AE3" w:rsidRPr="0023666A">
        <w:rPr>
          <w:lang w:val="fr-FR"/>
        </w:rPr>
        <w:t xml:space="preserve"> la pertinence, la clarté, la faisabilité et la complétude des questions proposées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57636BDB" w14:textId="2E448A86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Vérifier</w:t>
      </w:r>
      <w:r w:rsidR="008E0AE3" w:rsidRPr="0023666A">
        <w:rPr>
          <w:lang w:val="fr-FR"/>
        </w:rPr>
        <w:t xml:space="preserve"> l’alignement des outils avec les garanties de Cancún, les Standards nationaux REDD+ et, lorsque pertinent, les standards ART-TREES ainsi que les exigences environnementales et sociales applicables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1C2D9BEF" w14:textId="3DA789C8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Recueillir</w:t>
      </w:r>
      <w:r w:rsidR="008E0AE3" w:rsidRPr="0023666A">
        <w:rPr>
          <w:lang w:val="fr-FR"/>
        </w:rPr>
        <w:t xml:space="preserve"> les recommandations de la Task Force sur les sources d’information, les institutions détentrices des données et les personnes-ressources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1CC3DE77" w14:textId="23927FEF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Convenir</w:t>
      </w:r>
      <w:r w:rsidR="008E0AE3" w:rsidRPr="0023666A">
        <w:rPr>
          <w:lang w:val="fr-FR"/>
        </w:rPr>
        <w:t xml:space="preserve"> des modalités pratiques de collecte et de transmission des informations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213A4F61" w14:textId="076677A5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Valider</w:t>
      </w:r>
      <w:r w:rsidR="008E0AE3" w:rsidRPr="0023666A">
        <w:rPr>
          <w:lang w:val="fr-FR"/>
        </w:rPr>
        <w:t xml:space="preserve"> techniquement les outils de collecte avant leur déploiement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5503EF0A" w14:textId="2D8B4D62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Convenir</w:t>
      </w:r>
      <w:r w:rsidR="008E0AE3" w:rsidRPr="0023666A">
        <w:rPr>
          <w:lang w:val="fr-FR"/>
        </w:rPr>
        <w:t xml:space="preserve"> des prochaines étapes, des responsabilités et des échéances.</w:t>
      </w:r>
    </w:p>
    <w:p w14:paraId="12F63252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5. RÉSULTATS ATTENDUS</w:t>
      </w:r>
    </w:p>
    <w:p w14:paraId="09F5258C" w14:textId="4739FFA0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À l’issue de la réunion, les résultats suivants sont attendus</w:t>
      </w:r>
      <w:r w:rsidR="001753B7">
        <w:rPr>
          <w:lang w:val="fr-FR"/>
        </w:rPr>
        <w:t> </w:t>
      </w:r>
      <w:r w:rsidRPr="0023666A">
        <w:rPr>
          <w:lang w:val="fr-FR"/>
        </w:rPr>
        <w:t>:</w:t>
      </w:r>
    </w:p>
    <w:p w14:paraId="1CAE105A" w14:textId="6D99BFE6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membres de la Task Force disposent d’une compréhension commune de la mise à jour du Système d’Information sur les Sauvegardes (SIS-REDD+) et de la préparation du deuxième Résumé d’Informations sur les Sauvegardes (SOI) en RDC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5CB611C7" w14:textId="15B84E3A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L’état</w:t>
      </w:r>
      <w:r w:rsidR="008E0AE3" w:rsidRPr="0023666A">
        <w:rPr>
          <w:lang w:val="fr-FR"/>
        </w:rPr>
        <w:t xml:space="preserve"> des lieux du SIS-REDD+ actuel est présenté et discuté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4FD4EB44" w14:textId="7154EFA8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principaux enseignements du premier SOI sont examinés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36525FBA" w14:textId="21AB47A8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outils de collecte du livrable L3 sont examinés et techniquement validés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112F3C1D" w14:textId="737886DA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Les</w:t>
      </w:r>
      <w:r w:rsidR="008E0AE3" w:rsidRPr="0023666A">
        <w:rPr>
          <w:lang w:val="fr-FR"/>
        </w:rPr>
        <w:t xml:space="preserve"> principales sources d’information et institutions contributrices sont confirmées</w:t>
      </w:r>
      <w:r>
        <w:rPr>
          <w:lang w:val="fr-FR"/>
        </w:rPr>
        <w:t> </w:t>
      </w:r>
      <w:r w:rsidR="008E0AE3" w:rsidRPr="0023666A">
        <w:rPr>
          <w:lang w:val="fr-FR"/>
        </w:rPr>
        <w:t>;</w:t>
      </w:r>
    </w:p>
    <w:p w14:paraId="5C21DA55" w14:textId="2B949ED2" w:rsidR="00407DE9" w:rsidRPr="0023666A" w:rsidRDefault="001753B7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Une</w:t>
      </w:r>
      <w:r w:rsidR="008E0AE3" w:rsidRPr="0023666A">
        <w:rPr>
          <w:lang w:val="fr-FR"/>
        </w:rPr>
        <w:t xml:space="preserve"> feuille de route opérationnelle pour le déploiement de la collecte est convenue.</w:t>
      </w:r>
    </w:p>
    <w:p w14:paraId="19C1D8C1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t>6. OUTILS À SOUMETTRE À LA VALIDATION</w:t>
      </w:r>
    </w:p>
    <w:p w14:paraId="3CA530D7" w14:textId="5F7C5D0C" w:rsidR="00407DE9" w:rsidRPr="0023666A" w:rsidRDefault="008E0AE3">
      <w:pPr>
        <w:spacing w:after="100"/>
        <w:jc w:val="both"/>
        <w:rPr>
          <w:lang w:val="fr-FR"/>
        </w:rPr>
      </w:pPr>
      <w:r w:rsidRPr="0023666A">
        <w:rPr>
          <w:lang w:val="fr-FR"/>
        </w:rPr>
        <w:t>Les outils préparés dans le cadre du livrable L3 seront présentés à la Task Force, notamment</w:t>
      </w:r>
      <w:r w:rsidR="001753B7">
        <w:rPr>
          <w:lang w:val="fr-FR"/>
        </w:rPr>
        <w:t> </w:t>
      </w:r>
      <w:r w:rsidRPr="0023666A">
        <w:rPr>
          <w:lang w:val="fr-FR"/>
        </w:rPr>
        <w:t>:</w:t>
      </w:r>
    </w:p>
    <w:p w14:paraId="284F81F2" w14:textId="48A94594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Outil 1 – Fiche de collecte auprès des institutions nationales</w:t>
      </w:r>
      <w:r w:rsidR="001753B7">
        <w:rPr>
          <w:lang w:val="fr-FR"/>
        </w:rPr>
        <w:t> </w:t>
      </w:r>
      <w:r w:rsidRPr="0023666A">
        <w:rPr>
          <w:lang w:val="fr-FR"/>
        </w:rPr>
        <w:t>;</w:t>
      </w:r>
    </w:p>
    <w:p w14:paraId="0D38F297" w14:textId="29A30546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Outil 2 – Fiche de collecte auprès des programmes et projets REDD+</w:t>
      </w:r>
      <w:r w:rsidR="001753B7">
        <w:rPr>
          <w:lang w:val="fr-FR"/>
        </w:rPr>
        <w:t> </w:t>
      </w:r>
      <w:r w:rsidRPr="0023666A">
        <w:rPr>
          <w:lang w:val="fr-FR"/>
        </w:rPr>
        <w:t>;</w:t>
      </w:r>
    </w:p>
    <w:p w14:paraId="5CBF3DE1" w14:textId="77777777" w:rsidR="00407DE9" w:rsidRPr="0023666A" w:rsidRDefault="008E0AE3">
      <w:pPr>
        <w:pStyle w:val="Paragraphedeliste"/>
        <w:numPr>
          <w:ilvl w:val="0"/>
          <w:numId w:val="2"/>
        </w:numPr>
        <w:spacing w:after="60"/>
        <w:jc w:val="both"/>
        <w:rPr>
          <w:lang w:val="fr-FR"/>
        </w:rPr>
      </w:pPr>
      <w:r w:rsidRPr="0023666A">
        <w:rPr>
          <w:lang w:val="fr-FR"/>
        </w:rPr>
        <w:t>Outil 3 – Fiche destinée aux communautés locales et aux parties prenantes locales.</w:t>
      </w:r>
    </w:p>
    <w:p w14:paraId="2FB5D554" w14:textId="77777777" w:rsidR="00407DE9" w:rsidRPr="0023666A" w:rsidRDefault="008E0AE3">
      <w:pPr>
        <w:pStyle w:val="Titre1"/>
        <w:keepNext/>
        <w:pBdr>
          <w:bottom w:val="single" w:sz="6" w:space="2" w:color="1F5C3D"/>
        </w:pBdr>
        <w:spacing w:before="340" w:after="180"/>
        <w:rPr>
          <w:lang w:val="fr-FR"/>
        </w:rPr>
      </w:pPr>
      <w:r w:rsidRPr="0023666A">
        <w:rPr>
          <w:b/>
          <w:bCs/>
          <w:color w:val="1F5C3D"/>
          <w:sz w:val="26"/>
          <w:szCs w:val="26"/>
          <w:lang w:val="fr-FR"/>
        </w:rPr>
        <w:lastRenderedPageBreak/>
        <w:t>7. PARTICIPANTS</w:t>
      </w:r>
    </w:p>
    <w:p w14:paraId="6DC5C344" w14:textId="77777777" w:rsidR="00407DE9" w:rsidRPr="0023666A" w:rsidRDefault="008E0AE3">
      <w:pPr>
        <w:spacing w:after="140"/>
        <w:jc w:val="both"/>
        <w:rPr>
          <w:lang w:val="fr-FR"/>
        </w:rPr>
      </w:pPr>
      <w:r w:rsidRPr="0023666A">
        <w:rPr>
          <w:lang w:val="fr-FR"/>
        </w:rPr>
        <w:t>La réunion réunira prioritairement les membres de la Task Force nationale SIS-REDD+, ainsi que les institutions et partenaires techniques concernés.</w:t>
      </w:r>
    </w:p>
    <w:p w14:paraId="56E0FA0B" w14:textId="3087AC9A" w:rsidR="00407DE9" w:rsidRPr="0023666A" w:rsidRDefault="008E0AE3">
      <w:pPr>
        <w:spacing w:after="120"/>
        <w:jc w:val="both"/>
        <w:rPr>
          <w:lang w:val="fr-FR"/>
        </w:rPr>
      </w:pPr>
      <w:r w:rsidRPr="0023666A">
        <w:rPr>
          <w:lang w:val="fr-FR"/>
        </w:rPr>
        <w:t>La participation indicative est estimée à 25 personnes, comprenant notamment</w:t>
      </w:r>
      <w:r w:rsidR="001753B7">
        <w:rPr>
          <w:lang w:val="fr-FR"/>
        </w:rPr>
        <w:t> </w:t>
      </w:r>
      <w:r w:rsidRPr="0023666A">
        <w:rPr>
          <w:lang w:val="fr-FR"/>
        </w:rPr>
        <w:t>:</w:t>
      </w:r>
    </w:p>
    <w:tbl>
      <w:tblPr>
        <w:tblW w:w="9026" w:type="dxa"/>
        <w:tblBorders>
          <w:top w:val="single" w:sz="4" w:space="0" w:color="9DB8A8"/>
          <w:left w:val="single" w:sz="4" w:space="0" w:color="9DB8A8"/>
          <w:bottom w:val="single" w:sz="4" w:space="0" w:color="9DB8A8"/>
          <w:right w:val="single" w:sz="4" w:space="0" w:color="9DB8A8"/>
          <w:insideH w:val="single" w:sz="4" w:space="0" w:color="9DB8A8"/>
          <w:insideV w:val="single" w:sz="4" w:space="0" w:color="9DB8A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26"/>
        <w:gridCol w:w="2500"/>
      </w:tblGrid>
      <w:tr w:rsidR="00407DE9" w14:paraId="355E8167" w14:textId="77777777">
        <w:trPr>
          <w:cantSplit/>
          <w:tblHeader/>
        </w:trPr>
        <w:tc>
          <w:tcPr>
            <w:tcW w:w="6526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FE55908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Catégorie</w:t>
            </w:r>
          </w:p>
        </w:tc>
        <w:tc>
          <w:tcPr>
            <w:tcW w:w="2500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C9543FF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Nombre indicatif</w:t>
            </w:r>
          </w:p>
        </w:tc>
      </w:tr>
      <w:tr w:rsidR="00407DE9" w14:paraId="06D56109" w14:textId="77777777">
        <w:trPr>
          <w:cantSplit/>
        </w:trPr>
        <w:tc>
          <w:tcPr>
            <w:tcW w:w="65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971853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Membres de la Task Force SIS-REDD+</w:t>
            </w:r>
          </w:p>
        </w:tc>
        <w:tc>
          <w:tcPr>
            <w:tcW w:w="2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8CDBB5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</w:tr>
      <w:tr w:rsidR="00407DE9" w14:paraId="32F23B82" w14:textId="77777777">
        <w:trPr>
          <w:cantSplit/>
        </w:trPr>
        <w:tc>
          <w:tcPr>
            <w:tcW w:w="65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F8452D" w14:textId="77777777" w:rsidR="00407DE9" w:rsidRDefault="008E0AE3">
            <w:r>
              <w:rPr>
                <w:sz w:val="20"/>
                <w:szCs w:val="20"/>
              </w:rPr>
              <w:t>CN-REDD</w:t>
            </w:r>
          </w:p>
        </w:tc>
        <w:tc>
          <w:tcPr>
            <w:tcW w:w="2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829DF2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</w:tr>
      <w:tr w:rsidR="00407DE9" w14:paraId="11D48D8A" w14:textId="77777777">
        <w:trPr>
          <w:cantSplit/>
        </w:trPr>
        <w:tc>
          <w:tcPr>
            <w:tcW w:w="65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E1C7F7" w14:textId="77777777" w:rsidR="00407DE9" w:rsidRDefault="008E0AE3">
            <w:r>
              <w:rPr>
                <w:sz w:val="20"/>
                <w:szCs w:val="20"/>
              </w:rPr>
              <w:t>Partenaires techniques</w:t>
            </w:r>
          </w:p>
        </w:tc>
        <w:tc>
          <w:tcPr>
            <w:tcW w:w="2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10B20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</w:tr>
      <w:tr w:rsidR="00407DE9" w14:paraId="00AE8BE2" w14:textId="77777777">
        <w:trPr>
          <w:cantSplit/>
        </w:trPr>
        <w:tc>
          <w:tcPr>
            <w:tcW w:w="65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46A27A" w14:textId="77777777" w:rsidR="00407DE9" w:rsidRDefault="008E0AE3">
            <w:r>
              <w:rPr>
                <w:sz w:val="20"/>
                <w:szCs w:val="20"/>
              </w:rPr>
              <w:t>Consultant SIS/SOI</w:t>
            </w:r>
          </w:p>
        </w:tc>
        <w:tc>
          <w:tcPr>
            <w:tcW w:w="2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D3F6C5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407DE9" w14:paraId="563D2411" w14:textId="77777777">
        <w:trPr>
          <w:cantSplit/>
        </w:trPr>
        <w:tc>
          <w:tcPr>
            <w:tcW w:w="65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3905F0" w14:textId="77777777" w:rsidR="00407DE9" w:rsidRDefault="008E0AE3">
            <w:r>
              <w:rPr>
                <w:sz w:val="20"/>
                <w:szCs w:val="20"/>
              </w:rPr>
              <w:t>Société civile / personnes-ressources</w:t>
            </w:r>
          </w:p>
        </w:tc>
        <w:tc>
          <w:tcPr>
            <w:tcW w:w="2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A5A1CD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</w:tr>
      <w:tr w:rsidR="00407DE9" w14:paraId="29D7D055" w14:textId="77777777">
        <w:trPr>
          <w:cantSplit/>
        </w:trPr>
        <w:tc>
          <w:tcPr>
            <w:tcW w:w="6526" w:type="dxa"/>
            <w:shd w:val="clear" w:color="auto" w:fill="DCE9E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9D7DEA" w14:textId="77777777" w:rsidR="00407DE9" w:rsidRDefault="008E0AE3">
            <w:r>
              <w:rPr>
                <w:b/>
                <w:bCs/>
                <w:sz w:val="20"/>
                <w:szCs w:val="20"/>
              </w:rPr>
              <w:t>Total indicatif</w:t>
            </w:r>
          </w:p>
        </w:tc>
        <w:tc>
          <w:tcPr>
            <w:tcW w:w="2500" w:type="dxa"/>
            <w:shd w:val="clear" w:color="auto" w:fill="DCE9E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F43666" w14:textId="77777777" w:rsidR="00407DE9" w:rsidRDefault="008E0AE3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25</w:t>
            </w:r>
          </w:p>
        </w:tc>
      </w:tr>
    </w:tbl>
    <w:p w14:paraId="57601F39" w14:textId="77777777" w:rsidR="00407DE9" w:rsidRDefault="008E0AE3">
      <w:pPr>
        <w:pStyle w:val="Titre1"/>
        <w:keepNext/>
        <w:pBdr>
          <w:bottom w:val="single" w:sz="6" w:space="2" w:color="1F5C3D"/>
        </w:pBdr>
        <w:spacing w:before="340" w:after="180"/>
      </w:pPr>
      <w:r>
        <w:rPr>
          <w:b/>
          <w:bCs/>
          <w:color w:val="1F5C3D"/>
          <w:sz w:val="26"/>
          <w:szCs w:val="26"/>
        </w:rPr>
        <w:t>8. PROGRAMME INDICATIF DE LA RÉUNION</w:t>
      </w:r>
    </w:p>
    <w:p w14:paraId="1D9ABF73" w14:textId="77777777" w:rsidR="00407DE9" w:rsidRDefault="008E0AE3">
      <w:pPr>
        <w:spacing w:after="120"/>
        <w:jc w:val="both"/>
      </w:pPr>
      <w:r>
        <w:t>Durée : une journée.</w:t>
      </w:r>
    </w:p>
    <w:tbl>
      <w:tblPr>
        <w:tblW w:w="9026" w:type="dxa"/>
        <w:tblBorders>
          <w:top w:val="single" w:sz="4" w:space="0" w:color="9DB8A8"/>
          <w:left w:val="single" w:sz="4" w:space="0" w:color="9DB8A8"/>
          <w:bottom w:val="single" w:sz="4" w:space="0" w:color="9DB8A8"/>
          <w:right w:val="single" w:sz="4" w:space="0" w:color="9DB8A8"/>
          <w:insideH w:val="single" w:sz="4" w:space="0" w:color="9DB8A8"/>
          <w:insideV w:val="single" w:sz="4" w:space="0" w:color="9DB8A8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1500"/>
        <w:gridCol w:w="4200"/>
        <w:gridCol w:w="1926"/>
      </w:tblGrid>
      <w:tr w:rsidR="00407DE9" w14:paraId="7D2940C4" w14:textId="77777777">
        <w:trPr>
          <w:cantSplit/>
          <w:tblHeader/>
        </w:trPr>
        <w:tc>
          <w:tcPr>
            <w:tcW w:w="1400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AF6E46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Heure</w:t>
            </w:r>
          </w:p>
        </w:tc>
        <w:tc>
          <w:tcPr>
            <w:tcW w:w="1500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2668EA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Session</w:t>
            </w:r>
          </w:p>
        </w:tc>
        <w:tc>
          <w:tcPr>
            <w:tcW w:w="4200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193D205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Contenus</w:t>
            </w:r>
          </w:p>
        </w:tc>
        <w:tc>
          <w:tcPr>
            <w:tcW w:w="1926" w:type="dxa"/>
            <w:shd w:val="clear" w:color="auto" w:fill="1F5C3D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ECCAB5" w14:textId="77777777" w:rsidR="00407DE9" w:rsidRDefault="008E0AE3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Responsable</w:t>
            </w:r>
          </w:p>
        </w:tc>
      </w:tr>
      <w:tr w:rsidR="00407DE9" w14:paraId="714F1B75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A6A1B1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08h30 – 09h00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95D68C" w14:textId="77777777" w:rsidR="00407DE9" w:rsidRDefault="008E0AE3">
            <w:r>
              <w:rPr>
                <w:sz w:val="20"/>
                <w:szCs w:val="20"/>
              </w:rPr>
              <w:t>Accueil et enregistrement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548B22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Accueil, inscription et remise des documents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6A5BC3" w14:textId="77777777" w:rsidR="00407DE9" w:rsidRDefault="008E0AE3">
            <w:r>
              <w:rPr>
                <w:sz w:val="20"/>
                <w:szCs w:val="20"/>
              </w:rPr>
              <w:t>CN-REDD</w:t>
            </w:r>
          </w:p>
        </w:tc>
      </w:tr>
      <w:tr w:rsidR="00407DE9" w14:paraId="0037E23B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DD4C9F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09h00 – 09h20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D11FA3" w14:textId="77777777" w:rsidR="00407DE9" w:rsidRDefault="008E0AE3">
            <w:r>
              <w:rPr>
                <w:sz w:val="20"/>
                <w:szCs w:val="20"/>
              </w:rPr>
              <w:t>Ouverture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B7B30B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Mot de bienvenue, rappel du contexte et des objectifs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5C7D19" w14:textId="77777777" w:rsidR="00407DE9" w:rsidRDefault="008E0AE3">
            <w:r>
              <w:rPr>
                <w:sz w:val="20"/>
                <w:szCs w:val="20"/>
              </w:rPr>
              <w:t>CN-REDD / PNUE</w:t>
            </w:r>
          </w:p>
        </w:tc>
      </w:tr>
      <w:tr w:rsidR="00407DE9" w14:paraId="00DDEA13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EEA31C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09h20 – 09h40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F4536C" w14:textId="77777777" w:rsidR="00407DE9" w:rsidRDefault="008E0AE3">
            <w:r>
              <w:rPr>
                <w:sz w:val="20"/>
                <w:szCs w:val="20"/>
              </w:rPr>
              <w:t>Session 1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312DD3" w14:textId="6258B32D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Présentation de la mission</w:t>
            </w:r>
            <w:r w:rsidR="001753B7">
              <w:rPr>
                <w:sz w:val="20"/>
                <w:szCs w:val="20"/>
                <w:lang w:val="fr-FR"/>
              </w:rPr>
              <w:t> </w:t>
            </w:r>
            <w:r w:rsidRPr="0023666A">
              <w:rPr>
                <w:sz w:val="20"/>
                <w:szCs w:val="20"/>
                <w:lang w:val="fr-FR"/>
              </w:rPr>
              <w:t>: objectifs, résultats attendus et calendrier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B7DE74" w14:textId="77777777" w:rsidR="00407DE9" w:rsidRDefault="008E0AE3">
            <w:r>
              <w:rPr>
                <w:sz w:val="20"/>
                <w:szCs w:val="20"/>
              </w:rPr>
              <w:t>Consultant</w:t>
            </w:r>
          </w:p>
        </w:tc>
      </w:tr>
      <w:tr w:rsidR="00407DE9" w14:paraId="638E018A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699DE3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09h40 – 09h55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DAF624" w14:textId="77777777" w:rsidR="00407DE9" w:rsidRDefault="008E0AE3">
            <w:r>
              <w:rPr>
                <w:sz w:val="20"/>
                <w:szCs w:val="20"/>
              </w:rPr>
              <w:t>Session 2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219EDE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Présentation de la méthodologie de mise à jour du SIS-REDD+ et du deuxième SOI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DD871AF" w14:textId="77777777" w:rsidR="00407DE9" w:rsidRDefault="008E0AE3">
            <w:r>
              <w:rPr>
                <w:sz w:val="20"/>
                <w:szCs w:val="20"/>
              </w:rPr>
              <w:t>Consultant</w:t>
            </w:r>
          </w:p>
        </w:tc>
      </w:tr>
      <w:tr w:rsidR="00407DE9" w14:paraId="553621AF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DE0976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09h55 – 10h10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1DD726" w14:textId="77777777" w:rsidR="00407DE9" w:rsidRDefault="008E0AE3">
            <w:r>
              <w:rPr>
                <w:sz w:val="20"/>
                <w:szCs w:val="20"/>
              </w:rPr>
              <w:t>Session 3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D39A22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État des lieux du SIS-REDD+ actuel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CCCF37" w14:textId="77777777" w:rsidR="00407DE9" w:rsidRDefault="008E0AE3">
            <w:r>
              <w:rPr>
                <w:sz w:val="20"/>
                <w:szCs w:val="20"/>
              </w:rPr>
              <w:t>Consultant</w:t>
            </w:r>
          </w:p>
        </w:tc>
      </w:tr>
      <w:tr w:rsidR="00407DE9" w14:paraId="08FFF5C9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B712F7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10h10 – 10h30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25F3FC8" w14:textId="77777777" w:rsidR="00407DE9" w:rsidRDefault="008E0AE3">
            <w:r>
              <w:rPr>
                <w:sz w:val="20"/>
                <w:szCs w:val="20"/>
              </w:rPr>
              <w:t>Pause-café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1EC262" w14:textId="77777777" w:rsidR="00407DE9" w:rsidRDefault="008E0AE3">
            <w:r>
              <w:rPr>
                <w:sz w:val="20"/>
                <w:szCs w:val="20"/>
              </w:rPr>
              <w:t>Pause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140491" w14:textId="77777777" w:rsidR="00407DE9" w:rsidRDefault="008E0AE3">
            <w:r>
              <w:rPr>
                <w:sz w:val="20"/>
                <w:szCs w:val="20"/>
              </w:rPr>
              <w:t>Tous</w:t>
            </w:r>
          </w:p>
        </w:tc>
      </w:tr>
      <w:tr w:rsidR="001753B7" w:rsidRPr="001753B7" w14:paraId="05730025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9C2D31" w14:textId="61C8E96B" w:rsidR="001753B7" w:rsidRDefault="001753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10h30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7EA217" w14:textId="3C131C6F" w:rsidR="001753B7" w:rsidRDefault="001753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Session4 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1D3EC5" w14:textId="0E96D07D" w:rsidR="001753B7" w:rsidRPr="001753B7" w:rsidRDefault="001753B7">
            <w:pPr>
              <w:rPr>
                <w:sz w:val="20"/>
                <w:szCs w:val="20"/>
                <w:lang w:val="fr-FR"/>
              </w:rPr>
            </w:pPr>
            <w:r w:rsidRPr="001753B7">
              <w:rPr>
                <w:sz w:val="20"/>
                <w:szCs w:val="20"/>
                <w:lang w:val="fr-FR"/>
              </w:rPr>
              <w:t>Présentation du SIS-REDD R</w:t>
            </w:r>
            <w:r>
              <w:rPr>
                <w:sz w:val="20"/>
                <w:szCs w:val="20"/>
                <w:lang w:val="fr-FR"/>
              </w:rPr>
              <w:t>DC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FDF37F" w14:textId="5BD601E2" w:rsidR="001753B7" w:rsidRPr="001753B7" w:rsidRDefault="001753B7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Consultant Webmaster</w:t>
            </w:r>
          </w:p>
        </w:tc>
      </w:tr>
      <w:tr w:rsidR="00407DE9" w14:paraId="527F7099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84E1F4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10h30 – 11h00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DD47DA" w14:textId="7F964829" w:rsidR="00407DE9" w:rsidRDefault="008E0AE3">
            <w:r>
              <w:rPr>
                <w:sz w:val="20"/>
                <w:szCs w:val="20"/>
              </w:rPr>
              <w:t xml:space="preserve">Session </w:t>
            </w:r>
            <w:r w:rsidR="001753B7">
              <w:rPr>
                <w:sz w:val="20"/>
                <w:szCs w:val="20"/>
              </w:rPr>
              <w:t>5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1A337E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État des lieux et principaux enseignements du premier SOI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360C37" w14:textId="77777777" w:rsidR="00407DE9" w:rsidRDefault="008E0AE3">
            <w:r>
              <w:rPr>
                <w:sz w:val="20"/>
                <w:szCs w:val="20"/>
              </w:rPr>
              <w:t>Consultant</w:t>
            </w:r>
          </w:p>
        </w:tc>
      </w:tr>
      <w:tr w:rsidR="00407DE9" w14:paraId="1483FD3A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E0F7685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11h00 – 12h00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42BD76" w14:textId="1EC97F5B" w:rsidR="00407DE9" w:rsidRDefault="008E0AE3">
            <w:r>
              <w:rPr>
                <w:sz w:val="20"/>
                <w:szCs w:val="20"/>
              </w:rPr>
              <w:t xml:space="preserve">Session </w:t>
            </w:r>
            <w:r w:rsidR="001753B7">
              <w:rPr>
                <w:sz w:val="20"/>
                <w:szCs w:val="20"/>
              </w:rPr>
              <w:t>6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6B1622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Présentation des outils de collecte (livrable L3)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3CEE05" w14:textId="77777777" w:rsidR="00407DE9" w:rsidRDefault="008E0AE3">
            <w:r>
              <w:rPr>
                <w:sz w:val="20"/>
                <w:szCs w:val="20"/>
              </w:rPr>
              <w:t>Consultant</w:t>
            </w:r>
          </w:p>
        </w:tc>
      </w:tr>
      <w:tr w:rsidR="00407DE9" w14:paraId="110F484C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6965185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12h00 – 13h00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C21EAD" w14:textId="77777777" w:rsidR="00407DE9" w:rsidRDefault="008E0AE3">
            <w:r>
              <w:rPr>
                <w:sz w:val="20"/>
                <w:szCs w:val="20"/>
              </w:rPr>
              <w:t>Discussion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1FB801" w14:textId="77777777" w:rsidR="00407DE9" w:rsidRDefault="008E0AE3">
            <w:r>
              <w:rPr>
                <w:sz w:val="20"/>
                <w:szCs w:val="20"/>
              </w:rPr>
              <w:t>Questions, observations et recommandations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CE2BA3C" w14:textId="77777777" w:rsidR="00407DE9" w:rsidRDefault="008E0AE3">
            <w:r>
              <w:rPr>
                <w:sz w:val="20"/>
                <w:szCs w:val="20"/>
              </w:rPr>
              <w:t>Task Force</w:t>
            </w:r>
          </w:p>
        </w:tc>
      </w:tr>
      <w:tr w:rsidR="00407DE9" w14:paraId="503F0769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553D71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lastRenderedPageBreak/>
              <w:t>13h00 – 13h30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22C382" w14:textId="77777777" w:rsidR="00407DE9" w:rsidRDefault="008E0AE3">
            <w:r>
              <w:rPr>
                <w:sz w:val="20"/>
                <w:szCs w:val="20"/>
              </w:rPr>
              <w:t>Pause déjeuner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B3398E" w14:textId="77777777" w:rsidR="00407DE9" w:rsidRDefault="008E0AE3">
            <w:r>
              <w:rPr>
                <w:sz w:val="20"/>
                <w:szCs w:val="20"/>
              </w:rPr>
              <w:t>Déjeuner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B3C2A6" w14:textId="77777777" w:rsidR="00407DE9" w:rsidRDefault="008E0AE3">
            <w:r>
              <w:rPr>
                <w:sz w:val="20"/>
                <w:szCs w:val="20"/>
              </w:rPr>
              <w:t>Tous</w:t>
            </w:r>
          </w:p>
        </w:tc>
      </w:tr>
      <w:tr w:rsidR="00407DE9" w14:paraId="11D93FFD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0C2E53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13h30 – 14h30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59DE32" w14:textId="77777777" w:rsidR="00407DE9" w:rsidRDefault="008E0AE3">
            <w:r>
              <w:rPr>
                <w:sz w:val="20"/>
                <w:szCs w:val="20"/>
              </w:rPr>
              <w:t>Session 6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AE1F45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Examen technique des fiches de collecte par groupe / axe thématique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F284B1" w14:textId="77777777" w:rsidR="00407DE9" w:rsidRDefault="008E0AE3">
            <w:r>
              <w:rPr>
                <w:sz w:val="20"/>
                <w:szCs w:val="20"/>
              </w:rPr>
              <w:t>Task Force / Consultant</w:t>
            </w:r>
          </w:p>
        </w:tc>
      </w:tr>
      <w:tr w:rsidR="00407DE9" w14:paraId="3E5CFC80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787D8A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14h30 – 15h30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774EC8D" w14:textId="77777777" w:rsidR="00407DE9" w:rsidRDefault="008E0AE3">
            <w:r>
              <w:rPr>
                <w:sz w:val="20"/>
                <w:szCs w:val="20"/>
              </w:rPr>
              <w:t>Session 7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A3B9C3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Restitution des observations et arbitrages techniques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1A2DD5" w14:textId="77777777" w:rsidR="00407DE9" w:rsidRDefault="008E0AE3">
            <w:r>
              <w:rPr>
                <w:sz w:val="20"/>
                <w:szCs w:val="20"/>
              </w:rPr>
              <w:t>Modérateur / Consultant</w:t>
            </w:r>
          </w:p>
        </w:tc>
      </w:tr>
      <w:tr w:rsidR="00407DE9" w14:paraId="7A1072F2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4F9637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15h30 – 15h45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8427C0B" w14:textId="77777777" w:rsidR="00407DE9" w:rsidRDefault="008E0AE3">
            <w:r>
              <w:rPr>
                <w:sz w:val="20"/>
                <w:szCs w:val="20"/>
              </w:rPr>
              <w:t>Session 8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9D9774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Validation des outils et des modalités de collecte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C7EE5D" w14:textId="77777777" w:rsidR="00407DE9" w:rsidRDefault="008E0AE3">
            <w:r>
              <w:rPr>
                <w:sz w:val="20"/>
                <w:szCs w:val="20"/>
              </w:rPr>
              <w:t>Task Force</w:t>
            </w:r>
          </w:p>
        </w:tc>
      </w:tr>
      <w:tr w:rsidR="00407DE9" w14:paraId="68CDB33E" w14:textId="77777777">
        <w:trPr>
          <w:cantSplit/>
        </w:trPr>
        <w:tc>
          <w:tcPr>
            <w:tcW w:w="14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6B635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15h45 – 16h00</w:t>
            </w:r>
          </w:p>
        </w:tc>
        <w:tc>
          <w:tcPr>
            <w:tcW w:w="15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58F8AD" w14:textId="77777777" w:rsidR="00407DE9" w:rsidRDefault="008E0AE3">
            <w:r>
              <w:rPr>
                <w:sz w:val="20"/>
                <w:szCs w:val="20"/>
              </w:rPr>
              <w:t>Session 9</w:t>
            </w:r>
          </w:p>
        </w:tc>
        <w:tc>
          <w:tcPr>
            <w:tcW w:w="4200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48F47E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Prochaines étapes, responsabilités et calendrier</w:t>
            </w:r>
          </w:p>
        </w:tc>
        <w:tc>
          <w:tcPr>
            <w:tcW w:w="1926" w:type="dxa"/>
            <w:shd w:val="clear" w:color="auto" w:fill="F2F7F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D851FA" w14:textId="77777777" w:rsidR="00407DE9" w:rsidRDefault="008E0AE3">
            <w:r>
              <w:rPr>
                <w:sz w:val="20"/>
                <w:szCs w:val="20"/>
              </w:rPr>
              <w:t>Consultant / CN-REDD</w:t>
            </w:r>
          </w:p>
        </w:tc>
      </w:tr>
      <w:tr w:rsidR="00407DE9" w14:paraId="7D773255" w14:textId="77777777">
        <w:trPr>
          <w:cantSplit/>
        </w:trPr>
        <w:tc>
          <w:tcPr>
            <w:tcW w:w="1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662400B" w14:textId="77777777" w:rsidR="00407DE9" w:rsidRDefault="008E0AE3">
            <w:pPr>
              <w:jc w:val="center"/>
            </w:pPr>
            <w:r>
              <w:rPr>
                <w:sz w:val="20"/>
                <w:szCs w:val="20"/>
              </w:rPr>
              <w:t>16h00</w:t>
            </w:r>
          </w:p>
        </w:tc>
        <w:tc>
          <w:tcPr>
            <w:tcW w:w="1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23FBCC3" w14:textId="77777777" w:rsidR="00407DE9" w:rsidRDefault="008E0AE3">
            <w:r>
              <w:rPr>
                <w:sz w:val="20"/>
                <w:szCs w:val="20"/>
              </w:rPr>
              <w:t>Clôture</w:t>
            </w:r>
          </w:p>
        </w:tc>
        <w:tc>
          <w:tcPr>
            <w:tcW w:w="4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396BB8" w14:textId="77777777" w:rsidR="00407DE9" w:rsidRPr="0023666A" w:rsidRDefault="008E0AE3">
            <w:pPr>
              <w:rPr>
                <w:lang w:val="fr-FR"/>
              </w:rPr>
            </w:pPr>
            <w:r w:rsidRPr="0023666A">
              <w:rPr>
                <w:sz w:val="20"/>
                <w:szCs w:val="20"/>
                <w:lang w:val="fr-FR"/>
              </w:rPr>
              <w:t>Synthèse des décisions et clôture officielle</w:t>
            </w:r>
          </w:p>
        </w:tc>
        <w:tc>
          <w:tcPr>
            <w:tcW w:w="1926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E63475" w14:textId="77777777" w:rsidR="00407DE9" w:rsidRDefault="008E0AE3">
            <w:r>
              <w:rPr>
                <w:sz w:val="20"/>
                <w:szCs w:val="20"/>
              </w:rPr>
              <w:t>CN-REDD / PNUE</w:t>
            </w:r>
          </w:p>
        </w:tc>
      </w:tr>
    </w:tbl>
    <w:p w14:paraId="2717D90F" w14:textId="01D31730" w:rsidR="008E0AE3" w:rsidRDefault="008E0AE3"/>
    <w:p w14:paraId="1A2D3055" w14:textId="408BFE4A" w:rsidR="008F7496" w:rsidRDefault="008F7496"/>
    <w:p w14:paraId="55A72F27" w14:textId="182D2108" w:rsidR="008F7496" w:rsidRDefault="008F7496"/>
    <w:p w14:paraId="1658FB10" w14:textId="1291AF46" w:rsidR="008F7496" w:rsidRPr="008F7496" w:rsidRDefault="008F7496" w:rsidP="008F7496">
      <w:pPr>
        <w:ind w:left="5760"/>
        <w:rPr>
          <w:lang w:val="fr-FR"/>
        </w:rPr>
      </w:pPr>
    </w:p>
    <w:sectPr w:rsidR="008F7496" w:rsidRPr="008F7496">
      <w:footerReference w:type="default" r:id="rId8"/>
      <w:pgSz w:w="11906" w:h="16838"/>
      <w:pgMar w:top="1247" w:right="1440" w:bottom="1247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62614" w14:textId="77777777" w:rsidR="001E5D91" w:rsidRDefault="001E5D91">
      <w:pPr>
        <w:spacing w:line="240" w:lineRule="auto"/>
      </w:pPr>
      <w:r>
        <w:separator/>
      </w:r>
    </w:p>
  </w:endnote>
  <w:endnote w:type="continuationSeparator" w:id="0">
    <w:p w14:paraId="73A90D57" w14:textId="77777777" w:rsidR="001E5D91" w:rsidRDefault="001E5D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B0CB1" w14:textId="231A39CE" w:rsidR="00407DE9" w:rsidRDefault="008E0AE3">
    <w:pPr>
      <w:jc w:val="center"/>
    </w:pPr>
    <w:r>
      <w:rPr>
        <w:color w:val="808080"/>
        <w:sz w:val="16"/>
        <w:szCs w:val="16"/>
      </w:rPr>
      <w:t xml:space="preserve">Page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PAGE</w:instrText>
    </w:r>
    <w:r>
      <w:rPr>
        <w:color w:val="808080"/>
        <w:sz w:val="16"/>
        <w:szCs w:val="16"/>
      </w:rPr>
      <w:fldChar w:fldCharType="separate"/>
    </w:r>
    <w:r w:rsidR="00C06351">
      <w:rPr>
        <w:noProof/>
        <w:color w:val="808080"/>
        <w:sz w:val="16"/>
        <w:szCs w:val="16"/>
      </w:rPr>
      <w:t>1</w:t>
    </w:r>
    <w:r>
      <w:rPr>
        <w:color w:val="808080"/>
        <w:sz w:val="16"/>
        <w:szCs w:val="16"/>
      </w:rPr>
      <w:fldChar w:fldCharType="end"/>
    </w:r>
    <w:r>
      <w:rPr>
        <w:color w:val="808080"/>
        <w:sz w:val="16"/>
        <w:szCs w:val="16"/>
      </w:rPr>
      <w:t xml:space="preserve"> / </w:t>
    </w:r>
    <w:r>
      <w:rPr>
        <w:color w:val="808080"/>
        <w:sz w:val="16"/>
        <w:szCs w:val="16"/>
      </w:rPr>
      <w:fldChar w:fldCharType="begin"/>
    </w:r>
    <w:r>
      <w:rPr>
        <w:color w:val="808080"/>
        <w:sz w:val="16"/>
        <w:szCs w:val="16"/>
      </w:rPr>
      <w:instrText>NUMPAGES</w:instrText>
    </w:r>
    <w:r>
      <w:rPr>
        <w:color w:val="808080"/>
        <w:sz w:val="16"/>
        <w:szCs w:val="16"/>
      </w:rPr>
      <w:fldChar w:fldCharType="separate"/>
    </w:r>
    <w:r w:rsidR="00C06351">
      <w:rPr>
        <w:noProof/>
        <w:color w:val="808080"/>
        <w:sz w:val="16"/>
        <w:szCs w:val="16"/>
      </w:rPr>
      <w:t>6</w:t>
    </w:r>
    <w:r>
      <w:rPr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B7B5C" w14:textId="77777777" w:rsidR="001E5D91" w:rsidRDefault="001E5D91">
      <w:pPr>
        <w:spacing w:line="240" w:lineRule="auto"/>
      </w:pPr>
      <w:r>
        <w:separator/>
      </w:r>
    </w:p>
  </w:footnote>
  <w:footnote w:type="continuationSeparator" w:id="0">
    <w:p w14:paraId="54A9989E" w14:textId="77777777" w:rsidR="001E5D91" w:rsidRDefault="001E5D9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E71B6"/>
    <w:multiLevelType w:val="hybridMultilevel"/>
    <w:tmpl w:val="4A5631EE"/>
    <w:lvl w:ilvl="0" w:tplc="C06A57EA">
      <w:start w:val="1"/>
      <w:numFmt w:val="bullet"/>
      <w:lvlText w:val="●"/>
      <w:lvlJc w:val="left"/>
      <w:pPr>
        <w:ind w:left="720" w:hanging="360"/>
      </w:pPr>
    </w:lvl>
    <w:lvl w:ilvl="1" w:tplc="0C1A9070">
      <w:start w:val="1"/>
      <w:numFmt w:val="bullet"/>
      <w:lvlText w:val="○"/>
      <w:lvlJc w:val="left"/>
      <w:pPr>
        <w:ind w:left="1440" w:hanging="360"/>
      </w:pPr>
    </w:lvl>
    <w:lvl w:ilvl="2" w:tplc="AB14A248">
      <w:start w:val="1"/>
      <w:numFmt w:val="bullet"/>
      <w:lvlText w:val="■"/>
      <w:lvlJc w:val="left"/>
      <w:pPr>
        <w:ind w:left="2160" w:hanging="360"/>
      </w:pPr>
    </w:lvl>
    <w:lvl w:ilvl="3" w:tplc="17D2131C">
      <w:start w:val="1"/>
      <w:numFmt w:val="bullet"/>
      <w:lvlText w:val="●"/>
      <w:lvlJc w:val="left"/>
      <w:pPr>
        <w:ind w:left="2880" w:hanging="360"/>
      </w:pPr>
    </w:lvl>
    <w:lvl w:ilvl="4" w:tplc="6FF69F2E">
      <w:start w:val="1"/>
      <w:numFmt w:val="bullet"/>
      <w:lvlText w:val="○"/>
      <w:lvlJc w:val="left"/>
      <w:pPr>
        <w:ind w:left="3600" w:hanging="360"/>
      </w:pPr>
    </w:lvl>
    <w:lvl w:ilvl="5" w:tplc="490836F4">
      <w:start w:val="1"/>
      <w:numFmt w:val="bullet"/>
      <w:lvlText w:val="■"/>
      <w:lvlJc w:val="left"/>
      <w:pPr>
        <w:ind w:left="4320" w:hanging="360"/>
      </w:pPr>
    </w:lvl>
    <w:lvl w:ilvl="6" w:tplc="A120D5E2">
      <w:start w:val="1"/>
      <w:numFmt w:val="bullet"/>
      <w:lvlText w:val="●"/>
      <w:lvlJc w:val="left"/>
      <w:pPr>
        <w:ind w:left="5040" w:hanging="360"/>
      </w:pPr>
    </w:lvl>
    <w:lvl w:ilvl="7" w:tplc="ECD40162">
      <w:start w:val="1"/>
      <w:numFmt w:val="bullet"/>
      <w:lvlText w:val="●"/>
      <w:lvlJc w:val="left"/>
      <w:pPr>
        <w:ind w:left="5760" w:hanging="360"/>
      </w:pPr>
    </w:lvl>
    <w:lvl w:ilvl="8" w:tplc="5F9E9874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11907F0B"/>
    <w:multiLevelType w:val="hybridMultilevel"/>
    <w:tmpl w:val="3D880A20"/>
    <w:lvl w:ilvl="0" w:tplc="BA6414EA">
      <w:start w:val="1"/>
      <w:numFmt w:val="bullet"/>
      <w:lvlText w:val="•"/>
      <w:lvlJc w:val="left"/>
      <w:pPr>
        <w:ind w:left="567" w:hanging="283"/>
      </w:pPr>
      <w:rPr>
        <w:color w:val="1F5C3D"/>
      </w:rPr>
    </w:lvl>
    <w:lvl w:ilvl="1" w:tplc="A342CD08">
      <w:numFmt w:val="decimal"/>
      <w:lvlText w:val=""/>
      <w:lvlJc w:val="left"/>
    </w:lvl>
    <w:lvl w:ilvl="2" w:tplc="3A12203E">
      <w:numFmt w:val="decimal"/>
      <w:lvlText w:val=""/>
      <w:lvlJc w:val="left"/>
    </w:lvl>
    <w:lvl w:ilvl="3" w:tplc="44E454B8">
      <w:numFmt w:val="decimal"/>
      <w:lvlText w:val=""/>
      <w:lvlJc w:val="left"/>
    </w:lvl>
    <w:lvl w:ilvl="4" w:tplc="9852114C">
      <w:numFmt w:val="decimal"/>
      <w:lvlText w:val=""/>
      <w:lvlJc w:val="left"/>
    </w:lvl>
    <w:lvl w:ilvl="5" w:tplc="05E8FD4E">
      <w:numFmt w:val="decimal"/>
      <w:lvlText w:val=""/>
      <w:lvlJc w:val="left"/>
    </w:lvl>
    <w:lvl w:ilvl="6" w:tplc="324CFF74">
      <w:numFmt w:val="decimal"/>
      <w:lvlText w:val=""/>
      <w:lvlJc w:val="left"/>
    </w:lvl>
    <w:lvl w:ilvl="7" w:tplc="C0AAF05E">
      <w:numFmt w:val="decimal"/>
      <w:lvlText w:val=""/>
      <w:lvlJc w:val="left"/>
    </w:lvl>
    <w:lvl w:ilvl="8" w:tplc="F312A60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DE9"/>
    <w:rsid w:val="001639A1"/>
    <w:rsid w:val="001753B7"/>
    <w:rsid w:val="001D7D5A"/>
    <w:rsid w:val="001E5D91"/>
    <w:rsid w:val="0023666A"/>
    <w:rsid w:val="00407DE9"/>
    <w:rsid w:val="00477BA2"/>
    <w:rsid w:val="008E0AE3"/>
    <w:rsid w:val="008F7496"/>
    <w:rsid w:val="0093013B"/>
    <w:rsid w:val="00B303D2"/>
    <w:rsid w:val="00C06351"/>
    <w:rsid w:val="00CA074B"/>
    <w:rsid w:val="00EA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8D51B"/>
  <w15:docId w15:val="{58CC69FA-413D-44D2-9FFD-1522FAF74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CA07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1581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2026-08-26T15:26:00Z</dcterms:created>
  <dcterms:modified xsi:type="dcterms:W3CDTF">2026-08-26T15:26:00Z</dcterms:modified>
</cp:coreProperties>
</file>