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ECBB3" w14:textId="77777777" w:rsidR="00051ABB" w:rsidRDefault="00051ABB">
      <w:pPr>
        <w:rPr>
          <w:rFonts w:ascii="Trebuchet MS" w:hAnsi="Trebuchet MS"/>
          <w:b/>
          <w:bCs/>
          <w:sz w:val="36"/>
        </w:rPr>
      </w:pPr>
      <w:r>
        <w:rPr>
          <w:noProof/>
          <w:lang w:eastAsia="fr-FR"/>
        </w:rPr>
        <w:drawing>
          <wp:inline distT="0" distB="0" distL="0" distR="0" wp14:anchorId="1F4A1929" wp14:editId="78B3F2FD">
            <wp:extent cx="2874830" cy="861060"/>
            <wp:effectExtent l="0" t="0" r="0" b="0"/>
            <wp:docPr id="559042213" name="Image 559042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6" t="12726" r="6527" b="12122"/>
                    <a:stretch/>
                  </pic:blipFill>
                  <pic:spPr bwMode="auto">
                    <a:xfrm>
                      <a:off x="0" y="0"/>
                      <a:ext cx="2942523" cy="88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B3014A" w14:textId="77777777" w:rsidR="00D003C0" w:rsidRDefault="00051ABB" w:rsidP="00D003C0">
      <w:pPr>
        <w:spacing w:after="0"/>
        <w:jc w:val="center"/>
        <w:rPr>
          <w:rFonts w:ascii="Consolas" w:hAnsi="Consolas"/>
          <w:b/>
          <w:bCs/>
          <w:sz w:val="28"/>
        </w:rPr>
      </w:pPr>
      <w:r w:rsidRPr="007F7E45">
        <w:rPr>
          <w:rFonts w:ascii="Consolas" w:hAnsi="Consolas"/>
          <w:b/>
          <w:bCs/>
          <w:sz w:val="28"/>
        </w:rPr>
        <w:t xml:space="preserve">Atelier de validation nationale de la Stratégie et Plan d’Actions Nationaux pour la Biodiversité </w:t>
      </w:r>
    </w:p>
    <w:p w14:paraId="56D97F0C" w14:textId="55452CAD" w:rsidR="008025DE" w:rsidRPr="007F7E45" w:rsidRDefault="00051ABB" w:rsidP="00D003C0">
      <w:pPr>
        <w:spacing w:after="0"/>
        <w:jc w:val="center"/>
        <w:rPr>
          <w:rFonts w:ascii="Consolas" w:hAnsi="Consolas"/>
          <w:b/>
          <w:bCs/>
          <w:sz w:val="28"/>
        </w:rPr>
      </w:pPr>
      <w:r w:rsidRPr="00D003C0">
        <w:rPr>
          <w:rFonts w:ascii="Consolas" w:hAnsi="Consolas"/>
          <w:b/>
          <w:bCs/>
          <w:sz w:val="28"/>
          <w:u w:val="single"/>
        </w:rPr>
        <w:t>(SPANB, 2025-2030) en</w:t>
      </w:r>
      <w:r w:rsidRPr="007F7E45">
        <w:rPr>
          <w:rFonts w:ascii="Consolas" w:hAnsi="Consolas"/>
          <w:b/>
          <w:bCs/>
          <w:sz w:val="28"/>
          <w:u w:val="single"/>
        </w:rPr>
        <w:t xml:space="preserve"> République Démocratique du Congo</w:t>
      </w:r>
    </w:p>
    <w:p w14:paraId="70EBD449" w14:textId="77777777" w:rsidR="007F7E45" w:rsidRDefault="007F7E45" w:rsidP="00051ABB">
      <w:pPr>
        <w:jc w:val="center"/>
        <w:rPr>
          <w:rFonts w:ascii="Trebuchet MS" w:hAnsi="Trebuchet MS"/>
          <w:b/>
          <w:bCs/>
          <w:sz w:val="36"/>
          <w:u w:val="single"/>
        </w:rPr>
      </w:pPr>
    </w:p>
    <w:p w14:paraId="223BE810" w14:textId="77777777" w:rsidR="00051ABB" w:rsidRPr="00051ABB" w:rsidRDefault="00051ABB" w:rsidP="00051ABB">
      <w:pPr>
        <w:jc w:val="center"/>
        <w:rPr>
          <w:rFonts w:ascii="Trebuchet MS" w:hAnsi="Trebuchet MS"/>
          <w:b/>
          <w:bCs/>
          <w:sz w:val="36"/>
          <w:u w:val="single"/>
        </w:rPr>
      </w:pPr>
      <w:r w:rsidRPr="00051ABB">
        <w:rPr>
          <w:rFonts w:ascii="Trebuchet MS" w:hAnsi="Trebuchet MS"/>
          <w:b/>
          <w:bCs/>
          <w:sz w:val="36"/>
          <w:u w:val="single"/>
        </w:rPr>
        <w:t>PROCES VERBAL DE VALIDATION DU DOCUMENT DE LA SPANB RDC (2025-2030)</w:t>
      </w:r>
    </w:p>
    <w:p w14:paraId="6F4264E2" w14:textId="6076CFD9" w:rsidR="00EA0127" w:rsidRPr="00887E12" w:rsidRDefault="00051ABB" w:rsidP="00EA0127">
      <w:pPr>
        <w:jc w:val="both"/>
        <w:rPr>
          <w:rFonts w:ascii="Trebuchet MS" w:hAnsi="Trebuchet MS"/>
          <w:bCs/>
          <w:sz w:val="28"/>
        </w:rPr>
      </w:pPr>
      <w:r w:rsidRPr="00527D54">
        <w:rPr>
          <w:rFonts w:ascii="Trebuchet MS" w:hAnsi="Trebuchet MS"/>
          <w:bCs/>
          <w:sz w:val="28"/>
        </w:rPr>
        <w:t>L’an deux mille vingt-cinq, le vingt-huitième jour du mois de juillet, s’est  tenu</w:t>
      </w:r>
      <w:r w:rsidR="00EA0127" w:rsidRPr="00527D54">
        <w:rPr>
          <w:rFonts w:ascii="Trebuchet MS" w:hAnsi="Trebuchet MS"/>
          <w:bCs/>
          <w:sz w:val="28"/>
        </w:rPr>
        <w:t xml:space="preserve"> dans la salle </w:t>
      </w:r>
      <w:r w:rsidR="00B122B0">
        <w:rPr>
          <w:rFonts w:ascii="Trebuchet MS" w:hAnsi="Trebuchet MS"/>
          <w:bCs/>
          <w:sz w:val="28"/>
        </w:rPr>
        <w:t xml:space="preserve">Citronnelle </w:t>
      </w:r>
      <w:r w:rsidR="00EA0127" w:rsidRPr="00527D54">
        <w:rPr>
          <w:rFonts w:ascii="Trebuchet MS" w:hAnsi="Trebuchet MS"/>
          <w:bCs/>
          <w:sz w:val="28"/>
        </w:rPr>
        <w:t xml:space="preserve"> du Cercle </w:t>
      </w:r>
      <w:r w:rsidR="00527D54" w:rsidRPr="00527D54">
        <w:rPr>
          <w:rFonts w:ascii="Trebuchet MS" w:hAnsi="Trebuchet MS"/>
          <w:bCs/>
          <w:sz w:val="28"/>
        </w:rPr>
        <w:t>Elaeis</w:t>
      </w:r>
      <w:r w:rsidR="00EA0127" w:rsidRPr="00527D54">
        <w:rPr>
          <w:rFonts w:ascii="Trebuchet MS" w:hAnsi="Trebuchet MS"/>
          <w:bCs/>
          <w:sz w:val="28"/>
        </w:rPr>
        <w:t xml:space="preserve"> dans la commune de la Gombe à Kinshasa, un </w:t>
      </w:r>
      <w:r w:rsidR="00EA0127" w:rsidRPr="00527D54">
        <w:rPr>
          <w:rFonts w:ascii="Trebuchet MS" w:hAnsi="Trebuchet MS"/>
          <w:b/>
          <w:bCs/>
          <w:sz w:val="28"/>
        </w:rPr>
        <w:t>atelier de validation nationale de la Stratégie et Plan d’Actions Nationaux pour la Biodiversité (SPANB,2025-2030) en République Démocratique du Congo.</w:t>
      </w:r>
      <w:r w:rsidR="00887E12">
        <w:rPr>
          <w:rFonts w:ascii="Trebuchet MS" w:hAnsi="Trebuchet MS"/>
          <w:b/>
          <w:bCs/>
          <w:sz w:val="28"/>
        </w:rPr>
        <w:t xml:space="preserve"> </w:t>
      </w:r>
      <w:r w:rsidR="00887E12" w:rsidRPr="00887E12">
        <w:rPr>
          <w:rFonts w:ascii="Trebuchet MS" w:hAnsi="Trebuchet MS"/>
          <w:bCs/>
          <w:sz w:val="28"/>
        </w:rPr>
        <w:t xml:space="preserve">La liste des participants </w:t>
      </w:r>
      <w:r w:rsidR="00887E12">
        <w:rPr>
          <w:rFonts w:ascii="Trebuchet MS" w:hAnsi="Trebuchet MS"/>
          <w:bCs/>
          <w:sz w:val="28"/>
        </w:rPr>
        <w:t xml:space="preserve">est reprise </w:t>
      </w:r>
      <w:r w:rsidR="00887E12" w:rsidRPr="00887E12">
        <w:rPr>
          <w:rFonts w:ascii="Trebuchet MS" w:hAnsi="Trebuchet MS"/>
          <w:bCs/>
          <w:sz w:val="28"/>
        </w:rPr>
        <w:t>en annexe.</w:t>
      </w:r>
    </w:p>
    <w:p w14:paraId="61251F58" w14:textId="46BCAA90" w:rsidR="00EA0127" w:rsidRPr="00527D54" w:rsidRDefault="00EA0127" w:rsidP="00EA0127">
      <w:pPr>
        <w:jc w:val="both"/>
        <w:rPr>
          <w:rFonts w:ascii="Trebuchet MS" w:hAnsi="Trebuchet MS"/>
          <w:bCs/>
          <w:sz w:val="28"/>
        </w:rPr>
      </w:pPr>
      <w:r w:rsidRPr="00527D54">
        <w:rPr>
          <w:rFonts w:ascii="Trebuchet MS" w:hAnsi="Trebuchet MS"/>
          <w:bCs/>
          <w:sz w:val="28"/>
        </w:rPr>
        <w:t>Hormis la cérémonie officielle, l’atelier ava</w:t>
      </w:r>
      <w:r w:rsidR="007743FC">
        <w:rPr>
          <w:rFonts w:ascii="Trebuchet MS" w:hAnsi="Trebuchet MS"/>
          <w:bCs/>
          <w:sz w:val="28"/>
        </w:rPr>
        <w:t>i</w:t>
      </w:r>
      <w:r w:rsidRPr="00527D54">
        <w:rPr>
          <w:rFonts w:ascii="Trebuchet MS" w:hAnsi="Trebuchet MS"/>
          <w:bCs/>
          <w:sz w:val="28"/>
        </w:rPr>
        <w:t xml:space="preserve">t deux </w:t>
      </w:r>
      <w:r w:rsidR="00527D54" w:rsidRPr="00527D54">
        <w:rPr>
          <w:rFonts w:ascii="Trebuchet MS" w:hAnsi="Trebuchet MS"/>
          <w:bCs/>
          <w:sz w:val="28"/>
        </w:rPr>
        <w:t>grands points, à savoir la présentation du processus de mise à jour de la SPANB de la RDC et quelques activités de la mise en œuvre (</w:t>
      </w:r>
      <w:r w:rsidR="00527D54" w:rsidRPr="00B17743">
        <w:rPr>
          <w:rFonts w:ascii="Trebuchet MS" w:hAnsi="Trebuchet MS"/>
          <w:bCs/>
          <w:i/>
          <w:sz w:val="28"/>
        </w:rPr>
        <w:t xml:space="preserve">par </w:t>
      </w:r>
      <w:r w:rsidR="00B17743">
        <w:rPr>
          <w:rFonts w:ascii="Trebuchet MS" w:hAnsi="Trebuchet MS"/>
          <w:bCs/>
          <w:i/>
          <w:sz w:val="28"/>
        </w:rPr>
        <w:t>Mr Nicky KINGUNIA,</w:t>
      </w:r>
      <w:r w:rsidR="00527D54" w:rsidRPr="00B17743">
        <w:rPr>
          <w:rFonts w:ascii="Trebuchet MS" w:hAnsi="Trebuchet MS"/>
          <w:bCs/>
          <w:i/>
          <w:sz w:val="28"/>
        </w:rPr>
        <w:t xml:space="preserve"> Point focal Biodiversité de la RDC</w:t>
      </w:r>
      <w:r w:rsidR="00527D54" w:rsidRPr="00527D54">
        <w:rPr>
          <w:rFonts w:ascii="Trebuchet MS" w:hAnsi="Trebuchet MS"/>
          <w:bCs/>
          <w:sz w:val="28"/>
        </w:rPr>
        <w:t>) ainsi que la présentation du contenu de la SPANB 2025-2030 dans son format global et dans son format dédié aux décideurs</w:t>
      </w:r>
      <w:r w:rsidR="00B17743">
        <w:rPr>
          <w:rFonts w:ascii="Trebuchet MS" w:hAnsi="Trebuchet MS"/>
          <w:bCs/>
          <w:sz w:val="28"/>
        </w:rPr>
        <w:t xml:space="preserve"> (</w:t>
      </w:r>
      <w:r w:rsidR="00B17743" w:rsidRPr="00B17743">
        <w:rPr>
          <w:rFonts w:ascii="Trebuchet MS" w:hAnsi="Trebuchet MS"/>
          <w:bCs/>
          <w:i/>
          <w:sz w:val="28"/>
        </w:rPr>
        <w:t>par Mr le Prof Joe MULONGOY, Consultant international</w:t>
      </w:r>
      <w:r w:rsidR="00B17743">
        <w:rPr>
          <w:rFonts w:ascii="Trebuchet MS" w:hAnsi="Trebuchet MS"/>
          <w:bCs/>
          <w:i/>
          <w:sz w:val="28"/>
        </w:rPr>
        <w:t xml:space="preserve"> chargé d’élaboration de la SPANB 2025-2030</w:t>
      </w:r>
      <w:r w:rsidR="00B17743">
        <w:rPr>
          <w:rFonts w:ascii="Trebuchet MS" w:hAnsi="Trebuchet MS"/>
          <w:bCs/>
          <w:sz w:val="28"/>
        </w:rPr>
        <w:t>)</w:t>
      </w:r>
      <w:r w:rsidR="00527D54" w:rsidRPr="00527D54">
        <w:rPr>
          <w:rFonts w:ascii="Trebuchet MS" w:hAnsi="Trebuchet MS"/>
          <w:bCs/>
          <w:sz w:val="28"/>
        </w:rPr>
        <w:t>.</w:t>
      </w:r>
    </w:p>
    <w:p w14:paraId="68306CE0" w14:textId="77777777" w:rsidR="00527D54" w:rsidRPr="00527D54" w:rsidRDefault="00527D54" w:rsidP="00EA0127">
      <w:pPr>
        <w:jc w:val="both"/>
        <w:rPr>
          <w:rFonts w:ascii="Trebuchet MS" w:hAnsi="Trebuchet MS"/>
          <w:bCs/>
          <w:sz w:val="28"/>
        </w:rPr>
      </w:pPr>
      <w:r w:rsidRPr="00527D54">
        <w:rPr>
          <w:rFonts w:ascii="Trebuchet MS" w:hAnsi="Trebuchet MS"/>
          <w:bCs/>
          <w:sz w:val="28"/>
        </w:rPr>
        <w:t>A la suite de ces présentations, les participants ont échangés autour de certains points, en formulant des recommandations, notamment :</w:t>
      </w:r>
    </w:p>
    <w:p w14:paraId="24CDBB86" w14:textId="2676D03F" w:rsidR="00527D54" w:rsidRPr="00BF60B1" w:rsidRDefault="00527D54" w:rsidP="00B17743">
      <w:pPr>
        <w:pStyle w:val="Paragraphedeliste"/>
        <w:numPr>
          <w:ilvl w:val="0"/>
          <w:numId w:val="2"/>
        </w:numPr>
        <w:jc w:val="both"/>
        <w:rPr>
          <w:rFonts w:ascii="Trebuchet MS" w:hAnsi="Trebuchet MS"/>
          <w:bCs/>
          <w:i/>
          <w:sz w:val="28"/>
        </w:rPr>
      </w:pPr>
      <w:r w:rsidRPr="00BF60B1">
        <w:rPr>
          <w:rFonts w:ascii="Trebuchet MS" w:hAnsi="Trebuchet MS"/>
          <w:bCs/>
          <w:i/>
          <w:sz w:val="28"/>
        </w:rPr>
        <w:t>La prise en compte de l’aspect de la décentralisation</w:t>
      </w:r>
      <w:r w:rsidR="005F6A7E">
        <w:rPr>
          <w:rFonts w:ascii="Trebuchet MS" w:hAnsi="Trebuchet MS"/>
          <w:bCs/>
          <w:i/>
          <w:sz w:val="28"/>
        </w:rPr>
        <w:t>, précisément des provinces et des ETD</w:t>
      </w:r>
      <w:r w:rsidRPr="00BF60B1">
        <w:rPr>
          <w:rFonts w:ascii="Trebuchet MS" w:hAnsi="Trebuchet MS"/>
          <w:bCs/>
          <w:i/>
          <w:sz w:val="28"/>
        </w:rPr>
        <w:t> ;</w:t>
      </w:r>
    </w:p>
    <w:p w14:paraId="039FB79C" w14:textId="77777777" w:rsidR="00527D54" w:rsidRPr="00BF60B1" w:rsidRDefault="00527D54" w:rsidP="00B17743">
      <w:pPr>
        <w:pStyle w:val="Paragraphedeliste"/>
        <w:numPr>
          <w:ilvl w:val="0"/>
          <w:numId w:val="2"/>
        </w:numPr>
        <w:jc w:val="both"/>
        <w:rPr>
          <w:rFonts w:ascii="Trebuchet MS" w:hAnsi="Trebuchet MS"/>
          <w:bCs/>
          <w:i/>
          <w:sz w:val="28"/>
        </w:rPr>
      </w:pPr>
      <w:r w:rsidRPr="00BF60B1">
        <w:rPr>
          <w:rFonts w:ascii="Trebuchet MS" w:hAnsi="Trebuchet MS"/>
          <w:bCs/>
          <w:i/>
          <w:sz w:val="28"/>
        </w:rPr>
        <w:t>La prise en compte de bien-être des communautés locales et peuples autochtones ;</w:t>
      </w:r>
    </w:p>
    <w:p w14:paraId="21538A6E" w14:textId="073A3F39" w:rsidR="00527D54" w:rsidRPr="00BF60B1" w:rsidRDefault="008F496C" w:rsidP="00B17743">
      <w:pPr>
        <w:pStyle w:val="Paragraphedeliste"/>
        <w:numPr>
          <w:ilvl w:val="0"/>
          <w:numId w:val="2"/>
        </w:numPr>
        <w:jc w:val="both"/>
        <w:rPr>
          <w:rFonts w:ascii="Trebuchet MS" w:hAnsi="Trebuchet MS"/>
          <w:bCs/>
          <w:i/>
          <w:sz w:val="28"/>
        </w:rPr>
      </w:pPr>
      <w:r w:rsidRPr="00BF60B1">
        <w:rPr>
          <w:rFonts w:ascii="Trebuchet MS" w:hAnsi="Trebuchet MS"/>
          <w:bCs/>
          <w:i/>
          <w:sz w:val="28"/>
        </w:rPr>
        <w:t>La question de la bonne gestion des données liées à la biodiversité</w:t>
      </w:r>
      <w:r w:rsidR="00555400">
        <w:rPr>
          <w:rFonts w:ascii="Trebuchet MS" w:hAnsi="Trebuchet MS"/>
          <w:bCs/>
          <w:i/>
          <w:sz w:val="28"/>
        </w:rPr>
        <w:t>, émanent des différents secteurs</w:t>
      </w:r>
      <w:r w:rsidRPr="00BF60B1">
        <w:rPr>
          <w:rFonts w:ascii="Trebuchet MS" w:hAnsi="Trebuchet MS"/>
          <w:bCs/>
          <w:i/>
          <w:sz w:val="28"/>
        </w:rPr>
        <w:t> ;</w:t>
      </w:r>
    </w:p>
    <w:p w14:paraId="1CF25EA0" w14:textId="77777777" w:rsidR="008F496C" w:rsidRPr="00BF60B1" w:rsidRDefault="008F496C" w:rsidP="00B17743">
      <w:pPr>
        <w:pStyle w:val="Paragraphedeliste"/>
        <w:numPr>
          <w:ilvl w:val="0"/>
          <w:numId w:val="2"/>
        </w:numPr>
        <w:jc w:val="both"/>
        <w:rPr>
          <w:rFonts w:ascii="Trebuchet MS" w:hAnsi="Trebuchet MS"/>
          <w:bCs/>
          <w:i/>
          <w:sz w:val="28"/>
        </w:rPr>
      </w:pPr>
      <w:r w:rsidRPr="00BF60B1">
        <w:rPr>
          <w:rFonts w:ascii="Trebuchet MS" w:hAnsi="Trebuchet MS"/>
          <w:bCs/>
          <w:i/>
          <w:sz w:val="28"/>
        </w:rPr>
        <w:t>L’implication des chercheurs dans le processus de mise en œuvre de la SPANB ;</w:t>
      </w:r>
    </w:p>
    <w:p w14:paraId="1924F09A" w14:textId="77777777" w:rsidR="008F496C" w:rsidRPr="00BF60B1" w:rsidRDefault="008F496C" w:rsidP="00B17743">
      <w:pPr>
        <w:pStyle w:val="Paragraphedeliste"/>
        <w:numPr>
          <w:ilvl w:val="0"/>
          <w:numId w:val="2"/>
        </w:numPr>
        <w:jc w:val="both"/>
        <w:rPr>
          <w:rFonts w:ascii="Trebuchet MS" w:hAnsi="Trebuchet MS"/>
          <w:bCs/>
          <w:i/>
          <w:sz w:val="28"/>
        </w:rPr>
      </w:pPr>
      <w:r w:rsidRPr="00BF60B1">
        <w:rPr>
          <w:rFonts w:ascii="Trebuchet MS" w:hAnsi="Trebuchet MS"/>
          <w:bCs/>
          <w:i/>
          <w:sz w:val="28"/>
        </w:rPr>
        <w:t xml:space="preserve">La définition d’une stratégie </w:t>
      </w:r>
      <w:r w:rsidR="006920D6" w:rsidRPr="00BF60B1">
        <w:rPr>
          <w:rFonts w:ascii="Trebuchet MS" w:hAnsi="Trebuchet MS"/>
          <w:bCs/>
          <w:i/>
          <w:sz w:val="28"/>
        </w:rPr>
        <w:t>spécifique de mobilisation de financement pour la mise en œuvre de la SPANB</w:t>
      </w:r>
      <w:r w:rsidR="00452B5F" w:rsidRPr="00BF60B1">
        <w:rPr>
          <w:rFonts w:ascii="Trebuchet MS" w:hAnsi="Trebuchet MS"/>
          <w:bCs/>
          <w:i/>
          <w:sz w:val="28"/>
        </w:rPr>
        <w:t>, ou s’appuyer sur des initiatives comme la méthodologie BIOFIN</w:t>
      </w:r>
      <w:r w:rsidR="006920D6" w:rsidRPr="00BF60B1">
        <w:rPr>
          <w:rFonts w:ascii="Trebuchet MS" w:hAnsi="Trebuchet MS"/>
          <w:bCs/>
          <w:i/>
          <w:sz w:val="28"/>
        </w:rPr>
        <w:t> ;</w:t>
      </w:r>
    </w:p>
    <w:p w14:paraId="392EFA92" w14:textId="77777777" w:rsidR="006920D6" w:rsidRPr="00BF60B1" w:rsidRDefault="006920D6" w:rsidP="00B17743">
      <w:pPr>
        <w:pStyle w:val="Paragraphedeliste"/>
        <w:numPr>
          <w:ilvl w:val="0"/>
          <w:numId w:val="2"/>
        </w:numPr>
        <w:jc w:val="both"/>
        <w:rPr>
          <w:rFonts w:ascii="Trebuchet MS" w:hAnsi="Trebuchet MS"/>
          <w:bCs/>
          <w:i/>
          <w:sz w:val="28"/>
        </w:rPr>
      </w:pPr>
      <w:r w:rsidRPr="00BF60B1">
        <w:rPr>
          <w:rFonts w:ascii="Trebuchet MS" w:hAnsi="Trebuchet MS"/>
          <w:bCs/>
          <w:i/>
          <w:sz w:val="28"/>
        </w:rPr>
        <w:lastRenderedPageBreak/>
        <w:t>Capitalisation des cadres institutionnels officiels comme la Conférence des Gouverneurs pour vulgariser la SPANB et en assurer sa mise en œuvre ;</w:t>
      </w:r>
    </w:p>
    <w:p w14:paraId="5A4F7679" w14:textId="77777777" w:rsidR="00F33604" w:rsidRPr="00BF60B1" w:rsidRDefault="00F33604" w:rsidP="00B17743">
      <w:pPr>
        <w:pStyle w:val="Paragraphedeliste"/>
        <w:numPr>
          <w:ilvl w:val="0"/>
          <w:numId w:val="2"/>
        </w:numPr>
        <w:jc w:val="both"/>
        <w:rPr>
          <w:rFonts w:ascii="Trebuchet MS" w:hAnsi="Trebuchet MS"/>
          <w:bCs/>
          <w:i/>
          <w:sz w:val="28"/>
        </w:rPr>
      </w:pPr>
      <w:r w:rsidRPr="00BF60B1">
        <w:rPr>
          <w:rFonts w:ascii="Trebuchet MS" w:hAnsi="Trebuchet MS"/>
          <w:bCs/>
          <w:i/>
          <w:sz w:val="28"/>
        </w:rPr>
        <w:t>L’approfondissement des facteurs de destruction de la biodiversité, comme la transhumance ou les conflits armés ;</w:t>
      </w:r>
    </w:p>
    <w:p w14:paraId="3580EC14" w14:textId="77777777" w:rsidR="00F33604" w:rsidRPr="00BF60B1" w:rsidRDefault="003D49CF" w:rsidP="00B17743">
      <w:pPr>
        <w:pStyle w:val="Paragraphedeliste"/>
        <w:numPr>
          <w:ilvl w:val="0"/>
          <w:numId w:val="2"/>
        </w:numPr>
        <w:jc w:val="both"/>
        <w:rPr>
          <w:rFonts w:ascii="Trebuchet MS" w:hAnsi="Trebuchet MS"/>
          <w:bCs/>
          <w:i/>
          <w:sz w:val="28"/>
        </w:rPr>
      </w:pPr>
      <w:r w:rsidRPr="00BF60B1">
        <w:rPr>
          <w:rFonts w:ascii="Trebuchet MS" w:hAnsi="Trebuchet MS"/>
          <w:bCs/>
          <w:i/>
          <w:sz w:val="28"/>
        </w:rPr>
        <w:t>La définition des actions précises pour la mise en œuvre de la SPANB ;</w:t>
      </w:r>
    </w:p>
    <w:p w14:paraId="2DED993A" w14:textId="77777777" w:rsidR="003D49CF" w:rsidRPr="00BF60B1" w:rsidRDefault="003D49CF" w:rsidP="00B17743">
      <w:pPr>
        <w:pStyle w:val="Paragraphedeliste"/>
        <w:numPr>
          <w:ilvl w:val="0"/>
          <w:numId w:val="2"/>
        </w:numPr>
        <w:jc w:val="both"/>
        <w:rPr>
          <w:rFonts w:ascii="Trebuchet MS" w:hAnsi="Trebuchet MS"/>
          <w:bCs/>
          <w:i/>
          <w:sz w:val="28"/>
        </w:rPr>
      </w:pPr>
      <w:r w:rsidRPr="00BF60B1">
        <w:rPr>
          <w:rFonts w:ascii="Trebuchet MS" w:hAnsi="Trebuchet MS"/>
          <w:bCs/>
          <w:i/>
          <w:sz w:val="28"/>
        </w:rPr>
        <w:t>La capitalisation des processus en cours pour la mise en œuvre et le financement de la SPANB (couloir vert, Stratégie 30X30, etc.) ;</w:t>
      </w:r>
    </w:p>
    <w:p w14:paraId="0F1C175F" w14:textId="77777777" w:rsidR="003D49CF" w:rsidRPr="00BF60B1" w:rsidRDefault="003D49CF" w:rsidP="00B17743">
      <w:pPr>
        <w:pStyle w:val="Paragraphedeliste"/>
        <w:numPr>
          <w:ilvl w:val="0"/>
          <w:numId w:val="2"/>
        </w:numPr>
        <w:jc w:val="both"/>
        <w:rPr>
          <w:rFonts w:ascii="Trebuchet MS" w:hAnsi="Trebuchet MS"/>
          <w:bCs/>
          <w:i/>
          <w:sz w:val="28"/>
        </w:rPr>
      </w:pPr>
      <w:r w:rsidRPr="00BF60B1">
        <w:rPr>
          <w:rFonts w:ascii="Trebuchet MS" w:hAnsi="Trebuchet MS"/>
          <w:bCs/>
          <w:i/>
          <w:sz w:val="28"/>
        </w:rPr>
        <w:t>Renforcement de la communication sur la biodiversité, notamment dans le cursus scolaire ;</w:t>
      </w:r>
    </w:p>
    <w:p w14:paraId="43B94E0F" w14:textId="77777777" w:rsidR="006920D6" w:rsidRPr="00BF60B1" w:rsidRDefault="003D49CF" w:rsidP="00B17743">
      <w:pPr>
        <w:pStyle w:val="Paragraphedeliste"/>
        <w:numPr>
          <w:ilvl w:val="0"/>
          <w:numId w:val="2"/>
        </w:numPr>
        <w:jc w:val="both"/>
        <w:rPr>
          <w:rFonts w:ascii="Trebuchet MS" w:hAnsi="Trebuchet MS"/>
          <w:bCs/>
          <w:i/>
          <w:sz w:val="28"/>
        </w:rPr>
      </w:pPr>
      <w:r w:rsidRPr="00BF60B1">
        <w:rPr>
          <w:rFonts w:ascii="Trebuchet MS" w:hAnsi="Trebuchet MS"/>
          <w:bCs/>
          <w:i/>
          <w:sz w:val="28"/>
        </w:rPr>
        <w:t>Bonne définition d’une structure de pilotage et de suivi de mise en œuvre de la SPANB</w:t>
      </w:r>
      <w:r w:rsidR="00452B5F" w:rsidRPr="00BF60B1">
        <w:rPr>
          <w:rFonts w:ascii="Trebuchet MS" w:hAnsi="Trebuchet MS"/>
          <w:bCs/>
          <w:i/>
          <w:sz w:val="28"/>
        </w:rPr>
        <w:t>.</w:t>
      </w:r>
    </w:p>
    <w:p w14:paraId="36F47848" w14:textId="77777777" w:rsidR="007F7E45" w:rsidRDefault="007F7E45" w:rsidP="00452B5F">
      <w:pPr>
        <w:jc w:val="both"/>
        <w:rPr>
          <w:rFonts w:ascii="Trebuchet MS" w:hAnsi="Trebuchet MS"/>
          <w:bCs/>
          <w:sz w:val="28"/>
        </w:rPr>
      </w:pPr>
      <w:r>
        <w:rPr>
          <w:rFonts w:ascii="Trebuchet MS" w:hAnsi="Trebuchet MS"/>
          <w:bCs/>
          <w:sz w:val="28"/>
        </w:rPr>
        <w:t xml:space="preserve">Les participants ont de commun accord décidé que ces </w:t>
      </w:r>
      <w:r w:rsidR="00452B5F">
        <w:rPr>
          <w:rFonts w:ascii="Trebuchet MS" w:hAnsi="Trebuchet MS"/>
          <w:bCs/>
          <w:sz w:val="28"/>
        </w:rPr>
        <w:t>recommandations</w:t>
      </w:r>
      <w:r>
        <w:rPr>
          <w:rFonts w:ascii="Trebuchet MS" w:hAnsi="Trebuchet MS"/>
          <w:bCs/>
          <w:sz w:val="28"/>
        </w:rPr>
        <w:t xml:space="preserve"> soient versées dans le document de la SPANB 2025-2030 ensemble avec les observations de forme et de structuration du document.</w:t>
      </w:r>
    </w:p>
    <w:p w14:paraId="5BB72C09" w14:textId="77777777" w:rsidR="00452B5F" w:rsidRDefault="007F7E45" w:rsidP="00452B5F">
      <w:pPr>
        <w:jc w:val="both"/>
        <w:rPr>
          <w:rFonts w:ascii="Trebuchet MS" w:hAnsi="Trebuchet MS"/>
          <w:bCs/>
          <w:sz w:val="28"/>
        </w:rPr>
      </w:pPr>
      <w:r>
        <w:rPr>
          <w:rFonts w:ascii="Trebuchet MS" w:hAnsi="Trebuchet MS"/>
          <w:bCs/>
          <w:sz w:val="28"/>
        </w:rPr>
        <w:t>Ce faisant, et avec décision, les participants ont validé l’ensemble du document de la SPNB 2025-2023 de la RDC, moyennant intégration de leurs recommandations et observations.</w:t>
      </w:r>
      <w:r w:rsidR="00452B5F">
        <w:rPr>
          <w:rFonts w:ascii="Trebuchet MS" w:hAnsi="Trebuchet MS"/>
          <w:bCs/>
          <w:sz w:val="28"/>
        </w:rPr>
        <w:t xml:space="preserve"> </w:t>
      </w:r>
    </w:p>
    <w:p w14:paraId="1D2132DB" w14:textId="00589B56" w:rsidR="007F7E45" w:rsidRDefault="007F7E45" w:rsidP="00452B5F">
      <w:pPr>
        <w:jc w:val="both"/>
        <w:rPr>
          <w:rFonts w:ascii="Trebuchet MS" w:hAnsi="Trebuchet MS"/>
          <w:bCs/>
          <w:sz w:val="28"/>
        </w:rPr>
      </w:pPr>
      <w:r>
        <w:rPr>
          <w:rFonts w:ascii="Trebuchet MS" w:hAnsi="Trebuchet MS"/>
          <w:bCs/>
          <w:sz w:val="28"/>
        </w:rPr>
        <w:t>Cette validation permet à la Direction de Développement Durable du MEDD</w:t>
      </w:r>
      <w:r w:rsidR="00BF60B1">
        <w:rPr>
          <w:rFonts w:ascii="Trebuchet MS" w:hAnsi="Trebuchet MS"/>
          <w:bCs/>
          <w:sz w:val="28"/>
        </w:rPr>
        <w:t xml:space="preserve"> (sous la couverture de Mr le Secrétaire Général à l’Environnement et Développement Durable</w:t>
      </w:r>
      <w:r w:rsidR="00D003C0">
        <w:rPr>
          <w:rFonts w:ascii="Trebuchet MS" w:hAnsi="Trebuchet MS"/>
          <w:bCs/>
          <w:sz w:val="28"/>
        </w:rPr>
        <w:t>, président de la séance</w:t>
      </w:r>
      <w:r w:rsidR="00BF60B1">
        <w:rPr>
          <w:rFonts w:ascii="Trebuchet MS" w:hAnsi="Trebuchet MS"/>
          <w:bCs/>
          <w:sz w:val="28"/>
        </w:rPr>
        <w:t>)</w:t>
      </w:r>
      <w:r>
        <w:rPr>
          <w:rFonts w:ascii="Trebuchet MS" w:hAnsi="Trebuchet MS"/>
          <w:bCs/>
          <w:sz w:val="28"/>
        </w:rPr>
        <w:t xml:space="preserve"> de soumettre ce document de </w:t>
      </w:r>
      <w:r w:rsidR="007743FC">
        <w:rPr>
          <w:rFonts w:ascii="Trebuchet MS" w:hAnsi="Trebuchet MS"/>
          <w:bCs/>
          <w:sz w:val="28"/>
        </w:rPr>
        <w:t xml:space="preserve">la </w:t>
      </w:r>
      <w:r>
        <w:rPr>
          <w:rFonts w:ascii="Trebuchet MS" w:hAnsi="Trebuchet MS"/>
          <w:bCs/>
          <w:sz w:val="28"/>
        </w:rPr>
        <w:t>SPANB à Son Excellence Madame la</w:t>
      </w:r>
      <w:r w:rsidR="00B17743">
        <w:rPr>
          <w:rFonts w:ascii="Trebuchet MS" w:hAnsi="Trebuchet MS"/>
          <w:bCs/>
          <w:sz w:val="28"/>
        </w:rPr>
        <w:t xml:space="preserve"> Ministre d’Etat,</w:t>
      </w:r>
      <w:r>
        <w:rPr>
          <w:rFonts w:ascii="Trebuchet MS" w:hAnsi="Trebuchet MS"/>
          <w:bCs/>
          <w:sz w:val="28"/>
        </w:rPr>
        <w:t xml:space="preserve"> Ministre de l’Environnement et Développement pour </w:t>
      </w:r>
      <w:r w:rsidR="007743FC">
        <w:rPr>
          <w:rFonts w:ascii="Trebuchet MS" w:hAnsi="Trebuchet MS"/>
          <w:bCs/>
          <w:sz w:val="28"/>
        </w:rPr>
        <w:t xml:space="preserve">son adoption et validation politique par le Gouvernement, puis </w:t>
      </w:r>
      <w:r>
        <w:rPr>
          <w:rFonts w:ascii="Trebuchet MS" w:hAnsi="Trebuchet MS"/>
          <w:bCs/>
          <w:sz w:val="28"/>
        </w:rPr>
        <w:t>sa transmission au Secrétariat de la Convention sur la Diversité Biologique.</w:t>
      </w:r>
    </w:p>
    <w:p w14:paraId="1DA8D061" w14:textId="77777777" w:rsidR="007F7E45" w:rsidRDefault="007F7E45" w:rsidP="00D003C0">
      <w:pPr>
        <w:jc w:val="right"/>
        <w:rPr>
          <w:rFonts w:ascii="Trebuchet MS" w:hAnsi="Trebuchet MS"/>
          <w:bCs/>
          <w:sz w:val="28"/>
        </w:rPr>
      </w:pPr>
      <w:r>
        <w:rPr>
          <w:rFonts w:ascii="Trebuchet MS" w:hAnsi="Trebuchet MS"/>
          <w:bCs/>
          <w:sz w:val="28"/>
        </w:rPr>
        <w:t>Fait à Kinshasa, le 28 juillet 2025</w:t>
      </w:r>
    </w:p>
    <w:p w14:paraId="624BDEE6" w14:textId="77777777" w:rsidR="00D003C0" w:rsidRDefault="00D003C0" w:rsidP="00452B5F">
      <w:pPr>
        <w:jc w:val="both"/>
        <w:rPr>
          <w:rFonts w:ascii="Trebuchet MS" w:hAnsi="Trebuchet MS"/>
          <w:bCs/>
          <w:sz w:val="28"/>
        </w:rPr>
      </w:pPr>
    </w:p>
    <w:p w14:paraId="704EE464" w14:textId="77777777" w:rsidR="007F7E45" w:rsidRPr="00452B5F" w:rsidRDefault="007F7E45" w:rsidP="007F7E45">
      <w:pPr>
        <w:jc w:val="center"/>
        <w:rPr>
          <w:rFonts w:ascii="Trebuchet MS" w:hAnsi="Trebuchet MS"/>
          <w:bCs/>
          <w:sz w:val="28"/>
        </w:rPr>
      </w:pPr>
      <w:r w:rsidRPr="007F7E45">
        <w:rPr>
          <w:rFonts w:ascii="Trebuchet MS" w:hAnsi="Trebuchet MS"/>
          <w:b/>
          <w:bCs/>
          <w:sz w:val="28"/>
          <w:u w:val="single"/>
        </w:rPr>
        <w:t>LES PARTICIPANTS</w:t>
      </w:r>
      <w:r>
        <w:rPr>
          <w:rFonts w:ascii="Trebuchet MS" w:hAnsi="Trebuchet MS"/>
          <w:bCs/>
          <w:sz w:val="28"/>
        </w:rPr>
        <w:t xml:space="preserve"> (liste en annexe)</w:t>
      </w:r>
    </w:p>
    <w:p w14:paraId="1D9CB14A" w14:textId="77777777" w:rsidR="00051ABB" w:rsidRPr="00051ABB" w:rsidRDefault="00051ABB" w:rsidP="00EA0127">
      <w:pPr>
        <w:jc w:val="both"/>
      </w:pPr>
    </w:p>
    <w:sectPr w:rsidR="00051ABB" w:rsidRPr="00051AB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31D02" w14:textId="77777777" w:rsidR="00AE670E" w:rsidRDefault="00AE670E" w:rsidP="00F33604">
      <w:pPr>
        <w:spacing w:after="0" w:line="240" w:lineRule="auto"/>
      </w:pPr>
      <w:r>
        <w:separator/>
      </w:r>
    </w:p>
  </w:endnote>
  <w:endnote w:type="continuationSeparator" w:id="0">
    <w:p w14:paraId="0A403648" w14:textId="77777777" w:rsidR="00AE670E" w:rsidRDefault="00AE670E" w:rsidP="00F33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7372B" w14:textId="77777777" w:rsidR="00AE670E" w:rsidRDefault="00AE670E" w:rsidP="00F33604">
      <w:pPr>
        <w:spacing w:after="0" w:line="240" w:lineRule="auto"/>
      </w:pPr>
      <w:r>
        <w:separator/>
      </w:r>
    </w:p>
  </w:footnote>
  <w:footnote w:type="continuationSeparator" w:id="0">
    <w:p w14:paraId="7AA963AC" w14:textId="77777777" w:rsidR="00AE670E" w:rsidRDefault="00AE670E" w:rsidP="00F33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3271195"/>
      <w:docPartObj>
        <w:docPartGallery w:val="Page Numbers (Top of Page)"/>
        <w:docPartUnique/>
      </w:docPartObj>
    </w:sdtPr>
    <w:sdtContent>
      <w:p w14:paraId="19DD1D44" w14:textId="77777777" w:rsidR="00F33604" w:rsidRDefault="00F33604">
        <w:pPr>
          <w:pStyle w:val="En-tte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7EA6386" wp14:editId="25F9049E">
                  <wp:simplePos x="0" y="0"/>
                  <wp:positionH relativeFrom="margin">
                    <wp:align>center</wp:align>
                  </wp:positionH>
                  <wp:positionV relativeFrom="topMargin">
                    <wp:align>center</wp:align>
                  </wp:positionV>
                  <wp:extent cx="626745" cy="626745"/>
                  <wp:effectExtent l="0" t="0" r="1905" b="1905"/>
                  <wp:wrapNone/>
                  <wp:docPr id="1" name="Ellips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26745" cy="626745"/>
                          </a:xfrm>
                          <a:prstGeom prst="ellipse">
                            <a:avLst/>
                          </a:prstGeom>
                          <a:solidFill>
                            <a:srgbClr val="4061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32DB51" w14:textId="77777777" w:rsidR="00F33604" w:rsidRDefault="00F33604">
                              <w:pPr>
                                <w:pStyle w:val="Pieddepage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374B1E" w:rsidRPr="00374B1E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7EA6386" id="Ellipse 1" o:spid="_x0000_s1026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top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" o:allowincell="f" fillcolor="#40618b" stroked="f">
                  <v:textbox>
                    <w:txbxContent>
                      <w:p w14:paraId="5D32DB51" w14:textId="77777777" w:rsidR="00F33604" w:rsidRDefault="00F33604">
                        <w:pPr>
                          <w:pStyle w:val="Pieddepage"/>
                          <w:jc w:val="center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374B1E" w:rsidRPr="00374B1E">
                          <w:rPr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36F93"/>
    <w:multiLevelType w:val="hybridMultilevel"/>
    <w:tmpl w:val="660674CA"/>
    <w:lvl w:ilvl="0" w:tplc="37AE8D8A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CD1044"/>
    <w:multiLevelType w:val="hybridMultilevel"/>
    <w:tmpl w:val="88B85B7A"/>
    <w:lvl w:ilvl="0" w:tplc="2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288211">
    <w:abstractNumId w:val="0"/>
  </w:num>
  <w:num w:numId="2" w16cid:durableId="103889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ABB"/>
    <w:rsid w:val="00051ABB"/>
    <w:rsid w:val="000B6D9E"/>
    <w:rsid w:val="00317BCA"/>
    <w:rsid w:val="00374B1E"/>
    <w:rsid w:val="003D440A"/>
    <w:rsid w:val="003D49CF"/>
    <w:rsid w:val="003D658F"/>
    <w:rsid w:val="00452B5F"/>
    <w:rsid w:val="00527D54"/>
    <w:rsid w:val="00555400"/>
    <w:rsid w:val="005F6A7E"/>
    <w:rsid w:val="006920D6"/>
    <w:rsid w:val="007743FC"/>
    <w:rsid w:val="007F7E45"/>
    <w:rsid w:val="008025DE"/>
    <w:rsid w:val="00887E12"/>
    <w:rsid w:val="008F496C"/>
    <w:rsid w:val="00AE670E"/>
    <w:rsid w:val="00B122B0"/>
    <w:rsid w:val="00B17743"/>
    <w:rsid w:val="00BF60B1"/>
    <w:rsid w:val="00C07955"/>
    <w:rsid w:val="00C62299"/>
    <w:rsid w:val="00CD18DB"/>
    <w:rsid w:val="00D003C0"/>
    <w:rsid w:val="00EA0127"/>
    <w:rsid w:val="00ED7CE3"/>
    <w:rsid w:val="00F3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82AA4F"/>
  <w15:chartTrackingRefBased/>
  <w15:docId w15:val="{04F4EADF-8BF4-4027-904D-F7A59905C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27D5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33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33604"/>
  </w:style>
  <w:style w:type="paragraph" w:styleId="Pieddepage">
    <w:name w:val="footer"/>
    <w:basedOn w:val="Normal"/>
    <w:link w:val="PieddepageCar"/>
    <w:uiPriority w:val="99"/>
    <w:unhideWhenUsed/>
    <w:rsid w:val="00F336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3604"/>
  </w:style>
  <w:style w:type="paragraph" w:styleId="Rvision">
    <w:name w:val="Revision"/>
    <w:hidden/>
    <w:uiPriority w:val="99"/>
    <w:semiHidden/>
    <w:rsid w:val="00B122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503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Nicky Kingunia Ineet Kingunia</cp:lastModifiedBy>
  <cp:revision>2</cp:revision>
  <dcterms:created xsi:type="dcterms:W3CDTF">2025-09-09T14:20:00Z</dcterms:created>
  <dcterms:modified xsi:type="dcterms:W3CDTF">2025-09-09T14:20:00Z</dcterms:modified>
</cp:coreProperties>
</file>